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p w:rsidRPr="00BC6A02" w:rsidR="00BC6A02" w:rsidP="4F746F20" w:rsidRDefault="005309A2" w14:paraId="71F5AA6F" w14:textId="79AB1894">
      <w:pPr>
        <w:pStyle w:val="Normal"/>
        <w:suppressLineNumbers w:val="0"/>
        <w:bidi w:val="0"/>
        <w:spacing w:before="0" w:beforeAutospacing="off" w:after="0" w:afterAutospacing="off" w:line="259" w:lineRule="auto"/>
        <w:ind w:left="0" w:right="0"/>
        <w:jc w:val="left"/>
      </w:pPr>
      <w:r w:rsidRPr="4F746F20" w:rsidR="5A0D628D">
        <w:rPr>
          <w:rFonts w:ascii="Calibri" w:hAnsi="Calibri" w:cs="Arial"/>
          <w:b w:val="1"/>
          <w:bCs w:val="1"/>
          <w:sz w:val="16"/>
          <w:szCs w:val="16"/>
        </w:rPr>
        <w:t>APh</w:t>
      </w:r>
      <w:r w:rsidRPr="4F746F20" w:rsidR="1B8790B4">
        <w:rPr>
          <w:rFonts w:ascii="Calibri" w:hAnsi="Calibri" w:cs="Arial"/>
          <w:b w:val="1"/>
          <w:bCs w:val="1"/>
          <w:sz w:val="16"/>
          <w:szCs w:val="16"/>
        </w:rPr>
        <w:t>A-ASP</w:t>
      </w:r>
    </w:p>
    <w:p w:rsidRPr="00BC6A02" w:rsidR="00BC6A02" w:rsidP="00BC6A02" w:rsidRDefault="00BC6A02" w14:paraId="789868A5" w14:textId="0845C16F">
      <w:pPr>
        <w:rPr>
          <w:rFonts w:ascii="Calibri" w:hAnsi="Calibri"/>
          <w:b/>
          <w:sz w:val="28"/>
          <w:szCs w:val="28"/>
        </w:rPr>
      </w:pPr>
      <w:r w:rsidRPr="00BC6A02">
        <w:rPr>
          <w:rFonts w:ascii="Calibri" w:hAnsi="Calibri" w:cs="Arial"/>
          <w:b/>
        </w:rPr>
        <w:t>Midyear Regional Meetings</w:t>
      </w:r>
      <w:r w:rsidR="00987668">
        <w:rPr>
          <w:rFonts w:ascii="Calibri" w:hAnsi="Calibri" w:cs="Arial"/>
          <w:b/>
        </w:rPr>
        <w:t xml:space="preserve"> – Developing Proposed Resolutions</w:t>
      </w:r>
    </w:p>
    <w:p w:rsidRPr="00BC6A02" w:rsidR="00BC6A02" w:rsidP="00BC6A02" w:rsidRDefault="00BC6A02" w14:paraId="09F379C1" w14:textId="77777777">
      <w:pPr>
        <w:tabs>
          <w:tab w:val="center" w:pos="4680"/>
        </w:tabs>
        <w:suppressAutoHyphens/>
        <w:jc w:val="center"/>
        <w:rPr>
          <w:rFonts w:ascii="Calibri" w:hAnsi="Calibri"/>
          <w:b/>
          <w:sz w:val="28"/>
          <w:szCs w:val="28"/>
        </w:rPr>
      </w:pPr>
    </w:p>
    <w:p w:rsidR="00DC213A" w:rsidP="00BC6A02" w:rsidRDefault="00DC213A" w14:paraId="0A517323" w14:textId="77777777">
      <w:pPr>
        <w:rPr>
          <w:rFonts w:ascii="Calibri" w:hAnsi="Calibri" w:cs="Arial"/>
          <w:b/>
          <w:spacing w:val="60"/>
        </w:rPr>
      </w:pPr>
    </w:p>
    <w:p w:rsidRPr="00BC6A02" w:rsidR="00BC6A02" w:rsidP="00BC6A02" w:rsidRDefault="00BC6A02" w14:paraId="5C92A5AC" w14:textId="4FFF2594">
      <w:pPr>
        <w:rPr>
          <w:rFonts w:ascii="Calibri" w:hAnsi="Calibri" w:cs="Arial"/>
          <w:b/>
          <w:spacing w:val="60"/>
        </w:rPr>
      </w:pPr>
      <w:r w:rsidRPr="00BC6A02">
        <w:rPr>
          <w:rFonts w:ascii="Calibri" w:hAnsi="Calibri" w:cs="Arial"/>
          <w:b/>
          <w:spacing w:val="60"/>
        </w:rPr>
        <w:t xml:space="preserve">TIPS FOR </w:t>
      </w:r>
      <w:r w:rsidR="00D51E5D">
        <w:rPr>
          <w:rFonts w:ascii="Calibri" w:hAnsi="Calibri" w:cs="Arial"/>
          <w:b/>
          <w:spacing w:val="60"/>
        </w:rPr>
        <w:t xml:space="preserve">DEVELOPING </w:t>
      </w:r>
      <w:r w:rsidRPr="00BC6A02">
        <w:rPr>
          <w:rFonts w:ascii="Calibri" w:hAnsi="Calibri" w:cs="Arial"/>
          <w:b/>
          <w:spacing w:val="60"/>
        </w:rPr>
        <w:t xml:space="preserve">SUCCESSFUL </w:t>
      </w:r>
      <w:r w:rsidR="00D51E5D">
        <w:rPr>
          <w:rFonts w:ascii="Calibri" w:hAnsi="Calibri" w:cs="Arial"/>
          <w:b/>
          <w:spacing w:val="60"/>
        </w:rPr>
        <w:t xml:space="preserve">PROPOSED </w:t>
      </w:r>
      <w:r w:rsidRPr="00BC6A02">
        <w:rPr>
          <w:rFonts w:ascii="Calibri" w:hAnsi="Calibri" w:cs="Arial"/>
          <w:b/>
          <w:spacing w:val="60"/>
        </w:rPr>
        <w:t>RESOLUTIONS</w:t>
      </w:r>
    </w:p>
    <w:p w:rsidRPr="00BC6A02" w:rsidR="00BC6A02" w:rsidP="00BC6A02" w:rsidRDefault="005309A2" w14:paraId="00EA990C" w14:textId="77777777">
      <w:pPr>
        <w:rPr>
          <w:rFonts w:ascii="Calibri" w:hAnsi="Calibri"/>
          <w:b/>
          <w:sz w:val="22"/>
          <w:szCs w:val="22"/>
        </w:rPr>
      </w:pPr>
      <w:r w:rsidRPr="00BC6A02">
        <w:rPr>
          <w:rFonts w:ascii="Calibri" w:hAnsi="Calibri" w:cs="Arial"/>
          <w:noProof/>
        </w:rPr>
        <mc:AlternateContent>
          <mc:Choice Requires="wps">
            <w:drawing>
              <wp:anchor distT="0" distB="0" distL="114300" distR="114300" simplePos="0" relativeHeight="251657216" behindDoc="0" locked="0" layoutInCell="1" allowOverlap="1" wp14:anchorId="3A3919B4" wp14:editId="3B9BEF80">
                <wp:simplePos x="0" y="0"/>
                <wp:positionH relativeFrom="column">
                  <wp:posOffset>0</wp:posOffset>
                </wp:positionH>
                <wp:positionV relativeFrom="paragraph">
                  <wp:posOffset>30480</wp:posOffset>
                </wp:positionV>
                <wp:extent cx="5943600" cy="0"/>
                <wp:effectExtent l="9525" t="8255" r="9525" b="10795"/>
                <wp:wrapSquare wrapText="bothSides"/>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4pt" to="468pt,2.4pt" w14:anchorId="6AC7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7OoKAIAAE0EAAAOAAAAZHJzL2Uyb0RvYy54bWysVMGO2jAQvVfqP1i+QxI2U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">
                <v:stroke endcap="round" dashstyle="1 1"/>
                <w10:wrap type="square"/>
              </v:line>
            </w:pict>
          </mc:Fallback>
        </mc:AlternateContent>
      </w:r>
    </w:p>
    <w:p w:rsidRPr="00BC6A02" w:rsidR="00BC6A02" w:rsidP="00BC6A02" w:rsidRDefault="00BC6A02" w14:paraId="258C88C9" w14:textId="2E68E2AD">
      <w:pPr>
        <w:rPr>
          <w:rFonts w:ascii="Calibri" w:hAnsi="Calibri" w:cs="Arial"/>
          <w:sz w:val="20"/>
          <w:szCs w:val="20"/>
        </w:rPr>
      </w:pPr>
      <w:r w:rsidRPr="00BC6A02">
        <w:rPr>
          <w:rFonts w:ascii="Calibri" w:hAnsi="Calibri" w:cs="Arial"/>
          <w:sz w:val="20"/>
          <w:szCs w:val="20"/>
        </w:rPr>
        <w:t xml:space="preserve">The APhA-ASP Policy Process is one the most important activities of the Academy. APhA-ASP </w:t>
      </w:r>
      <w:r w:rsidR="00DC213A">
        <w:rPr>
          <w:rFonts w:ascii="Calibri" w:hAnsi="Calibri" w:cs="Arial"/>
          <w:sz w:val="20"/>
          <w:szCs w:val="20"/>
        </w:rPr>
        <w:t xml:space="preserve">Adopted </w:t>
      </w:r>
      <w:r w:rsidR="00904974">
        <w:rPr>
          <w:rFonts w:ascii="Calibri" w:hAnsi="Calibri" w:cs="Arial"/>
          <w:sz w:val="20"/>
          <w:szCs w:val="20"/>
        </w:rPr>
        <w:t>R</w:t>
      </w:r>
      <w:r w:rsidRPr="00BC6A02">
        <w:rPr>
          <w:rFonts w:ascii="Calibri" w:hAnsi="Calibri" w:cs="Arial"/>
          <w:sz w:val="20"/>
          <w:szCs w:val="20"/>
        </w:rPr>
        <w:t xml:space="preserve">esolutions cover a wide variety of pharmacy issues that student pharmacists believe to be most important to the profession.  This process gives every APhA-ASP member the opportunity to voice their ideas and concerns to influence the goals and objectives of the </w:t>
      </w:r>
      <w:r w:rsidR="00DC213A">
        <w:rPr>
          <w:rFonts w:ascii="Calibri" w:hAnsi="Calibri" w:cs="Arial"/>
          <w:sz w:val="20"/>
          <w:szCs w:val="20"/>
        </w:rPr>
        <w:t>Academy and the profession</w:t>
      </w:r>
      <w:r w:rsidRPr="00BC6A02">
        <w:rPr>
          <w:rFonts w:ascii="Calibri" w:hAnsi="Calibri" w:cs="Arial"/>
          <w:sz w:val="20"/>
          <w:szCs w:val="20"/>
        </w:rPr>
        <w:t xml:space="preserve">. </w:t>
      </w:r>
      <w:r w:rsidRPr="00BC6A02" w:rsidR="00DC213A">
        <w:rPr>
          <w:rFonts w:ascii="Calibri" w:hAnsi="Calibri" w:cs="Arial"/>
          <w:sz w:val="20"/>
          <w:szCs w:val="20"/>
        </w:rPr>
        <w:t>So,</w:t>
      </w:r>
      <w:r w:rsidRPr="00BC6A02">
        <w:rPr>
          <w:rFonts w:ascii="Calibri" w:hAnsi="Calibri" w:cs="Arial"/>
          <w:sz w:val="20"/>
          <w:szCs w:val="20"/>
        </w:rPr>
        <w:t xml:space="preserve"> where do you begin to create</w:t>
      </w:r>
      <w:r w:rsidR="00DC213A">
        <w:rPr>
          <w:rFonts w:ascii="Calibri" w:hAnsi="Calibri" w:cs="Arial"/>
          <w:sz w:val="20"/>
          <w:szCs w:val="20"/>
        </w:rPr>
        <w:t xml:space="preserve"> a </w:t>
      </w:r>
      <w:r w:rsidRPr="00BC6A02">
        <w:rPr>
          <w:rFonts w:ascii="Calibri" w:hAnsi="Calibri" w:cs="Arial"/>
          <w:sz w:val="20"/>
          <w:szCs w:val="20"/>
        </w:rPr>
        <w:t>proposed resolution at the chapter level?</w:t>
      </w:r>
    </w:p>
    <w:p w:rsidR="00D51E5D" w:rsidP="00BC6A02" w:rsidRDefault="00D51E5D" w14:paraId="1B683A93" w14:textId="77777777">
      <w:pPr>
        <w:rPr>
          <w:rFonts w:ascii="Calibri" w:hAnsi="Calibri" w:cs="Arial"/>
          <w:sz w:val="20"/>
          <w:szCs w:val="20"/>
        </w:rPr>
      </w:pPr>
    </w:p>
    <w:p w:rsidRPr="00BC6A02" w:rsidR="00BC6A02" w:rsidP="00DC213A" w:rsidRDefault="00BC6A02" w14:paraId="5BE1A77A" w14:textId="3750430D">
      <w:pPr>
        <w:pStyle w:val="BodyText"/>
        <w:jc w:val="left"/>
        <w:rPr>
          <w:rFonts w:ascii="Calibri" w:hAnsi="Calibri" w:cs="Arial"/>
          <w:b/>
          <w:sz w:val="20"/>
        </w:rPr>
      </w:pPr>
      <w:r w:rsidRPr="00BC6A02">
        <w:rPr>
          <w:rFonts w:ascii="Calibri" w:hAnsi="Calibri" w:cs="Arial"/>
          <w:b/>
          <w:sz w:val="22"/>
          <w:szCs w:val="22"/>
        </w:rPr>
        <w:t>Inform and Educate</w:t>
      </w:r>
    </w:p>
    <w:p w:rsidRPr="00BC6A02" w:rsidR="00BC6A02" w:rsidP="4F746F20" w:rsidRDefault="00DC213A" w14:paraId="7AE2E848" w14:textId="661AEC20">
      <w:pPr>
        <w:pStyle w:val="BodyText"/>
        <w:suppressLineNumbers w:val="0"/>
        <w:bidi w:val="0"/>
        <w:spacing w:before="0" w:beforeAutospacing="off" w:after="0" w:afterAutospacing="off" w:line="259" w:lineRule="auto"/>
        <w:ind w:left="0" w:right="0"/>
        <w:jc w:val="left"/>
        <w:rPr>
          <w:rFonts w:ascii="Calibri" w:hAnsi="Calibri" w:cs="Arial"/>
          <w:sz w:val="20"/>
          <w:szCs w:val="20"/>
        </w:rPr>
      </w:pPr>
      <w:r w:rsidRPr="4F746F20" w:rsidR="68E4A95E">
        <w:rPr>
          <w:rFonts w:ascii="Calibri" w:hAnsi="Calibri" w:cs="Arial"/>
          <w:sz w:val="20"/>
          <w:szCs w:val="20"/>
        </w:rPr>
        <w:t xml:space="preserve">The APhA-ASP National Policy Standing Committee and the APhA-ASP Regional </w:t>
      </w:r>
      <w:r w:rsidRPr="4F746F20" w:rsidR="50EFEDB7">
        <w:rPr>
          <w:rFonts w:ascii="Calibri" w:hAnsi="Calibri" w:cs="Arial"/>
          <w:sz w:val="20"/>
          <w:szCs w:val="20"/>
        </w:rPr>
        <w:t>Officers</w:t>
      </w:r>
      <w:r w:rsidRPr="4F746F20" w:rsidR="68E4A95E">
        <w:rPr>
          <w:rFonts w:ascii="Calibri" w:hAnsi="Calibri" w:cs="Arial"/>
          <w:sz w:val="20"/>
          <w:szCs w:val="20"/>
        </w:rPr>
        <w:t xml:space="preserve"> e</w:t>
      </w:r>
      <w:r w:rsidRPr="4F746F20" w:rsidR="5A0D628D">
        <w:rPr>
          <w:rFonts w:ascii="Calibri" w:hAnsi="Calibri" w:cs="Arial"/>
          <w:sz w:val="20"/>
          <w:szCs w:val="20"/>
        </w:rPr>
        <w:t xml:space="preserve">ncourage </w:t>
      </w:r>
      <w:r w:rsidRPr="4F746F20" w:rsidR="68E4A95E">
        <w:rPr>
          <w:rFonts w:ascii="Calibri" w:hAnsi="Calibri" w:cs="Arial"/>
          <w:sz w:val="20"/>
          <w:szCs w:val="20"/>
        </w:rPr>
        <w:t xml:space="preserve">all </w:t>
      </w:r>
      <w:r w:rsidRPr="4F746F20" w:rsidR="5A0D628D">
        <w:rPr>
          <w:rFonts w:ascii="Calibri" w:hAnsi="Calibri" w:cs="Arial"/>
          <w:sz w:val="20"/>
          <w:szCs w:val="20"/>
        </w:rPr>
        <w:t xml:space="preserve">chapter members to stay </w:t>
      </w:r>
      <w:r w:rsidRPr="4F746F20" w:rsidR="68E4A95E">
        <w:rPr>
          <w:rFonts w:ascii="Calibri" w:hAnsi="Calibri" w:cs="Arial"/>
          <w:sz w:val="20"/>
          <w:szCs w:val="20"/>
        </w:rPr>
        <w:t>up to date</w:t>
      </w:r>
      <w:r w:rsidRPr="4F746F20" w:rsidR="5A0D628D">
        <w:rPr>
          <w:rFonts w:ascii="Calibri" w:hAnsi="Calibri" w:cs="Arial"/>
          <w:sz w:val="20"/>
          <w:szCs w:val="20"/>
        </w:rPr>
        <w:t xml:space="preserve"> on issues affecting pharmacy through state association updates, as well as local and national news networks. The APhA-ASP Policy Process is </w:t>
      </w:r>
      <w:r w:rsidRPr="4F746F20" w:rsidR="5A0D628D">
        <w:rPr>
          <w:rFonts w:ascii="Calibri" w:hAnsi="Calibri" w:cs="Arial"/>
          <w:sz w:val="20"/>
          <w:szCs w:val="20"/>
        </w:rPr>
        <w:t>a great way</w:t>
      </w:r>
      <w:r w:rsidRPr="4F746F20" w:rsidR="5A0D628D">
        <w:rPr>
          <w:rFonts w:ascii="Calibri" w:hAnsi="Calibri" w:cs="Arial"/>
          <w:sz w:val="20"/>
          <w:szCs w:val="20"/>
        </w:rPr>
        <w:t xml:space="preserve"> to address issues currently affecting pharmacy!</w:t>
      </w:r>
    </w:p>
    <w:p w:rsidRPr="00BC6A02" w:rsidR="00BC6A02" w:rsidP="00BC6A02" w:rsidRDefault="00BC6A02" w14:paraId="6DF600BF" w14:textId="77777777">
      <w:pPr>
        <w:pStyle w:val="BodyText"/>
        <w:ind w:left="720"/>
        <w:jc w:val="left"/>
        <w:rPr>
          <w:rFonts w:ascii="Calibri" w:hAnsi="Calibri" w:cs="Arial"/>
          <w:b/>
          <w:sz w:val="20"/>
        </w:rPr>
      </w:pPr>
    </w:p>
    <w:p w:rsidRPr="00BC6A02" w:rsidR="00BC6A02" w:rsidP="4F746F20" w:rsidRDefault="00DC213A" w14:paraId="1187A37D" w14:textId="187CB5C0">
      <w:pPr>
        <w:pStyle w:val="BodyText"/>
        <w:suppressLineNumbers w:val="0"/>
        <w:bidi w:val="0"/>
        <w:spacing w:before="0" w:beforeAutospacing="off" w:after="0" w:afterAutospacing="off" w:line="259" w:lineRule="auto"/>
        <w:ind w:left="0" w:right="0"/>
        <w:jc w:val="left"/>
        <w:rPr>
          <w:rFonts w:ascii="Calibri" w:hAnsi="Calibri" w:cs="Arial"/>
          <w:sz w:val="20"/>
          <w:szCs w:val="20"/>
        </w:rPr>
      </w:pPr>
      <w:r w:rsidRPr="4F746F20" w:rsidR="68E4A95E">
        <w:rPr>
          <w:rFonts w:ascii="Calibri" w:hAnsi="Calibri" w:cs="Arial"/>
          <w:sz w:val="20"/>
          <w:szCs w:val="20"/>
        </w:rPr>
        <w:t>The APhA-ASP National Policy Standing Committee</w:t>
      </w:r>
      <w:r w:rsidRPr="4F746F20" w:rsidR="62CE634B">
        <w:rPr>
          <w:rFonts w:ascii="Calibri" w:hAnsi="Calibri" w:cs="Arial"/>
          <w:sz w:val="20"/>
          <w:szCs w:val="20"/>
        </w:rPr>
        <w:t xml:space="preserve"> </w:t>
      </w:r>
      <w:r w:rsidRPr="4F746F20" w:rsidR="68E4A95E">
        <w:rPr>
          <w:rFonts w:ascii="Calibri" w:hAnsi="Calibri" w:cs="Arial"/>
          <w:sz w:val="20"/>
          <w:szCs w:val="20"/>
        </w:rPr>
        <w:t xml:space="preserve">encourages all Chapter Policy Vice Presidents to present this information during a </w:t>
      </w:r>
      <w:r w:rsidRPr="4F746F20" w:rsidR="5A0D628D">
        <w:rPr>
          <w:rFonts w:ascii="Calibri" w:hAnsi="Calibri" w:cs="Arial"/>
          <w:sz w:val="20"/>
          <w:szCs w:val="20"/>
        </w:rPr>
        <w:t xml:space="preserve">chapter meeting to </w:t>
      </w:r>
      <w:r w:rsidRPr="4F746F20" w:rsidR="68E4A95E">
        <w:rPr>
          <w:rFonts w:ascii="Calibri" w:hAnsi="Calibri" w:cs="Arial"/>
          <w:sz w:val="20"/>
          <w:szCs w:val="20"/>
        </w:rPr>
        <w:t xml:space="preserve">engage student pharmacist members </w:t>
      </w:r>
      <w:r w:rsidRPr="4F746F20" w:rsidR="5A0D628D">
        <w:rPr>
          <w:rFonts w:ascii="Calibri" w:hAnsi="Calibri" w:cs="Arial"/>
          <w:sz w:val="20"/>
          <w:szCs w:val="20"/>
        </w:rPr>
        <w:t xml:space="preserve">to start thinking about potential </w:t>
      </w:r>
      <w:r w:rsidRPr="4F746F20" w:rsidR="68E4A95E">
        <w:rPr>
          <w:rFonts w:ascii="Calibri" w:hAnsi="Calibri" w:cs="Arial"/>
          <w:sz w:val="20"/>
          <w:szCs w:val="20"/>
        </w:rPr>
        <w:t>policy ideas</w:t>
      </w:r>
      <w:r w:rsidRPr="4F746F20" w:rsidR="5A0D628D">
        <w:rPr>
          <w:rFonts w:ascii="Calibri" w:hAnsi="Calibri" w:cs="Arial"/>
          <w:sz w:val="20"/>
          <w:szCs w:val="20"/>
        </w:rPr>
        <w:t>.</w:t>
      </w:r>
      <w:r w:rsidRPr="4F746F20" w:rsidR="68E4A95E">
        <w:rPr>
          <w:rFonts w:ascii="Calibri" w:hAnsi="Calibri" w:cs="Arial"/>
          <w:sz w:val="20"/>
          <w:szCs w:val="20"/>
        </w:rPr>
        <w:t xml:space="preserve"> In addition, provide chapter members with </w:t>
      </w:r>
      <w:r w:rsidRPr="4F746F20" w:rsidR="5A0D628D">
        <w:rPr>
          <w:rFonts w:ascii="Calibri" w:hAnsi="Calibri" w:cs="Arial"/>
          <w:sz w:val="20"/>
          <w:szCs w:val="20"/>
        </w:rPr>
        <w:t>resolutions previously adopted and discuss how resolution topics can come from:</w:t>
      </w:r>
    </w:p>
    <w:p w:rsidRPr="00BC6A02" w:rsidR="00BC6A02" w:rsidP="00BC6A02" w:rsidRDefault="00BC6A02" w14:paraId="1B97AEE1" w14:textId="77777777">
      <w:pPr>
        <w:pStyle w:val="BodyText"/>
        <w:numPr>
          <w:ilvl w:val="0"/>
          <w:numId w:val="11"/>
        </w:numPr>
        <w:jc w:val="left"/>
        <w:rPr>
          <w:rFonts w:ascii="Calibri" w:hAnsi="Calibri" w:cs="Arial"/>
          <w:sz w:val="20"/>
        </w:rPr>
      </w:pPr>
      <w:r w:rsidRPr="00BC6A02">
        <w:rPr>
          <w:rFonts w:ascii="Calibri" w:hAnsi="Calibri" w:cs="Arial"/>
          <w:sz w:val="20"/>
        </w:rPr>
        <w:t>Discussions with mentors or peers</w:t>
      </w:r>
    </w:p>
    <w:p w:rsidRPr="00BC6A02" w:rsidR="00BC6A02" w:rsidP="00BC6A02" w:rsidRDefault="00BC6A02" w14:paraId="251CB79F" w14:textId="77777777">
      <w:pPr>
        <w:pStyle w:val="BodyText"/>
        <w:numPr>
          <w:ilvl w:val="0"/>
          <w:numId w:val="11"/>
        </w:numPr>
        <w:jc w:val="left"/>
        <w:rPr>
          <w:rFonts w:ascii="Calibri" w:hAnsi="Calibri" w:cs="Arial"/>
          <w:sz w:val="20"/>
        </w:rPr>
      </w:pPr>
      <w:r w:rsidRPr="00BC6A02">
        <w:rPr>
          <w:rFonts w:ascii="Calibri" w:hAnsi="Calibri" w:cs="Arial"/>
          <w:sz w:val="20"/>
        </w:rPr>
        <w:t>Recent legislative efforts affecting pharmacy</w:t>
      </w:r>
    </w:p>
    <w:p w:rsidRPr="00BC6A02" w:rsidR="00BC6A02" w:rsidP="00BC6A02" w:rsidRDefault="00BC6A02" w14:paraId="59BD05FC" w14:textId="77777777">
      <w:pPr>
        <w:pStyle w:val="BodyText"/>
        <w:numPr>
          <w:ilvl w:val="0"/>
          <w:numId w:val="11"/>
        </w:numPr>
        <w:jc w:val="left"/>
        <w:rPr>
          <w:rFonts w:ascii="Calibri" w:hAnsi="Calibri" w:cs="Arial"/>
          <w:sz w:val="20"/>
        </w:rPr>
      </w:pPr>
      <w:r w:rsidRPr="00BC6A02">
        <w:rPr>
          <w:rFonts w:ascii="Calibri" w:hAnsi="Calibri" w:cs="Arial"/>
          <w:sz w:val="20"/>
        </w:rPr>
        <w:t>Information from journals or other publications</w:t>
      </w:r>
    </w:p>
    <w:p w:rsidRPr="00BC6A02" w:rsidR="00BC6A02" w:rsidP="00BC6A02" w:rsidRDefault="00BC6A02" w14:paraId="439B695E" w14:textId="77777777">
      <w:pPr>
        <w:pStyle w:val="BodyText"/>
        <w:numPr>
          <w:ilvl w:val="0"/>
          <w:numId w:val="11"/>
        </w:numPr>
        <w:jc w:val="left"/>
        <w:rPr>
          <w:rFonts w:ascii="Calibri" w:hAnsi="Calibri" w:cs="Arial"/>
          <w:sz w:val="20"/>
        </w:rPr>
      </w:pPr>
      <w:r w:rsidRPr="00BC6A02">
        <w:rPr>
          <w:rFonts w:ascii="Calibri" w:hAnsi="Calibri" w:cs="Arial"/>
          <w:sz w:val="20"/>
        </w:rPr>
        <w:t>Work experiences</w:t>
      </w:r>
    </w:p>
    <w:p w:rsidRPr="00BC6A02" w:rsidR="00BC6A02" w:rsidP="00BC6A02" w:rsidRDefault="00BC6A02" w14:paraId="3C26064D" w14:textId="77777777">
      <w:pPr>
        <w:pStyle w:val="BodyText"/>
        <w:numPr>
          <w:ilvl w:val="0"/>
          <w:numId w:val="11"/>
        </w:numPr>
        <w:jc w:val="left"/>
        <w:rPr>
          <w:rFonts w:ascii="Calibri" w:hAnsi="Calibri" w:cs="Arial"/>
          <w:sz w:val="20"/>
        </w:rPr>
      </w:pPr>
      <w:r w:rsidRPr="00BC6A02">
        <w:rPr>
          <w:rFonts w:ascii="Calibri" w:hAnsi="Calibri" w:cs="Arial"/>
          <w:sz w:val="20"/>
        </w:rPr>
        <w:t>Knowledge and skills gained from interacting with the community through APhA-ASP initiatives</w:t>
      </w:r>
    </w:p>
    <w:p w:rsidR="00D51E5D" w:rsidP="00BC6A02" w:rsidRDefault="00D51E5D" w14:paraId="19CC98EF" w14:textId="77777777">
      <w:pPr>
        <w:pStyle w:val="BodyText"/>
        <w:ind w:left="720"/>
        <w:jc w:val="left"/>
        <w:rPr>
          <w:rFonts w:ascii="Calibri" w:hAnsi="Calibri" w:cs="Arial"/>
          <w:sz w:val="20"/>
        </w:rPr>
      </w:pPr>
    </w:p>
    <w:p w:rsidRPr="00BC6A02" w:rsidR="00BC6A02" w:rsidP="00BC6A02" w:rsidRDefault="00D51E5D" w14:paraId="5913BDF2" w14:textId="77777777">
      <w:pPr>
        <w:pStyle w:val="BodyText"/>
        <w:jc w:val="left"/>
        <w:rPr>
          <w:rFonts w:ascii="Calibri" w:hAnsi="Calibri" w:cs="Arial"/>
          <w:b/>
          <w:sz w:val="22"/>
          <w:szCs w:val="22"/>
        </w:rPr>
      </w:pPr>
      <w:r>
        <w:rPr>
          <w:rFonts w:ascii="Calibri" w:hAnsi="Calibri" w:cs="Arial"/>
          <w:b/>
          <w:sz w:val="22"/>
          <w:szCs w:val="22"/>
        </w:rPr>
        <w:t xml:space="preserve">Brainstorm and </w:t>
      </w:r>
      <w:r w:rsidRPr="00BC6A02" w:rsidR="00BC6A02">
        <w:rPr>
          <w:rFonts w:ascii="Calibri" w:hAnsi="Calibri" w:cs="Arial"/>
          <w:b/>
          <w:sz w:val="22"/>
          <w:szCs w:val="22"/>
        </w:rPr>
        <w:t>Discuss</w:t>
      </w:r>
    </w:p>
    <w:p w:rsidRPr="00BC6A02" w:rsidR="00BC6A02" w:rsidP="00BC6A02" w:rsidRDefault="00BC6A02" w14:paraId="50D857ED" w14:textId="43F51568">
      <w:pPr>
        <w:pStyle w:val="BodyText"/>
        <w:jc w:val="left"/>
        <w:rPr>
          <w:rFonts w:ascii="Calibri" w:hAnsi="Calibri" w:cs="Arial"/>
          <w:sz w:val="20"/>
        </w:rPr>
      </w:pPr>
      <w:r w:rsidRPr="00BC6A02">
        <w:rPr>
          <w:rFonts w:ascii="Calibri" w:hAnsi="Calibri" w:cs="Arial"/>
          <w:sz w:val="20"/>
        </w:rPr>
        <w:t>Set up a</w:t>
      </w:r>
      <w:r w:rsidR="00DC213A">
        <w:rPr>
          <w:rFonts w:ascii="Calibri" w:hAnsi="Calibri" w:cs="Arial"/>
          <w:sz w:val="20"/>
        </w:rPr>
        <w:t xml:space="preserve"> proposed </w:t>
      </w:r>
      <w:r w:rsidRPr="00BC6A02">
        <w:rPr>
          <w:rFonts w:ascii="Calibri" w:hAnsi="Calibri" w:cs="Arial"/>
          <w:sz w:val="20"/>
        </w:rPr>
        <w:t>resolution brainstorming session so that as many of your chapter members as possible can be present.  At the meeting:</w:t>
      </w:r>
    </w:p>
    <w:p w:rsidRPr="00BC6A02" w:rsidR="00BC6A02" w:rsidP="00BC6A02" w:rsidRDefault="00BC6A02" w14:paraId="16B1F591" w14:textId="5D91BE04">
      <w:pPr>
        <w:numPr>
          <w:ilvl w:val="0"/>
          <w:numId w:val="12"/>
        </w:numPr>
        <w:rPr>
          <w:rFonts w:ascii="Calibri" w:hAnsi="Calibri" w:cs="Arial"/>
          <w:sz w:val="20"/>
          <w:szCs w:val="20"/>
        </w:rPr>
      </w:pPr>
      <w:r w:rsidRPr="4F746F20" w:rsidR="5A0D628D">
        <w:rPr>
          <w:rFonts w:ascii="Calibri" w:hAnsi="Calibri" w:cs="Arial"/>
          <w:sz w:val="20"/>
          <w:szCs w:val="20"/>
        </w:rPr>
        <w:t xml:space="preserve">Ask for policy topics from chapter members. During the </w:t>
      </w:r>
      <w:r w:rsidRPr="4F746F20" w:rsidR="5A0D628D">
        <w:rPr>
          <w:rFonts w:ascii="Calibri" w:hAnsi="Calibri" w:cs="Arial"/>
          <w:sz w:val="20"/>
          <w:szCs w:val="20"/>
        </w:rPr>
        <w:t>session</w:t>
      </w:r>
      <w:r w:rsidRPr="4F746F20" w:rsidR="30C504E7">
        <w:rPr>
          <w:rFonts w:ascii="Calibri" w:hAnsi="Calibri" w:cs="Arial"/>
          <w:sz w:val="20"/>
          <w:szCs w:val="20"/>
        </w:rPr>
        <w:t>,</w:t>
      </w:r>
      <w:r w:rsidRPr="4F746F20" w:rsidR="5A0D628D">
        <w:rPr>
          <w:rFonts w:ascii="Calibri" w:hAnsi="Calibri" w:cs="Arial"/>
          <w:sz w:val="20"/>
          <w:szCs w:val="20"/>
        </w:rPr>
        <w:t xml:space="preserve"> h</w:t>
      </w:r>
      <w:r w:rsidRPr="4F746F20" w:rsidR="5A0D628D">
        <w:rPr>
          <w:rFonts w:ascii="Calibri" w:hAnsi="Calibri" w:cs="Arial"/>
          <w:sz w:val="20"/>
          <w:szCs w:val="20"/>
        </w:rPr>
        <w:t>ave</w:t>
      </w:r>
      <w:r w:rsidRPr="4F746F20" w:rsidR="5A0D628D">
        <w:rPr>
          <w:rFonts w:ascii="Calibri" w:hAnsi="Calibri" w:cs="Arial"/>
          <w:sz w:val="20"/>
          <w:szCs w:val="20"/>
        </w:rPr>
        <w:t xml:space="preserve"> an individual assigned to search for current resolutions on the topics discussed in the book of APhA-ASP Adopted Resolutions, accessible online</w:t>
      </w:r>
      <w:r w:rsidRPr="4F746F20" w:rsidR="68E4A95E">
        <w:rPr>
          <w:rFonts w:ascii="Calibri" w:hAnsi="Calibri" w:cs="Arial"/>
          <w:sz w:val="20"/>
          <w:szCs w:val="20"/>
        </w:rPr>
        <w:t xml:space="preserve"> (</w:t>
      </w:r>
      <w:r w:rsidRPr="4F746F20" w:rsidR="5A0D628D">
        <w:rPr>
          <w:rFonts w:ascii="Calibri" w:hAnsi="Calibri" w:cs="Arial"/>
          <w:sz w:val="20"/>
          <w:szCs w:val="20"/>
        </w:rPr>
        <w:t>pharma</w:t>
      </w:r>
      <w:r w:rsidRPr="4F746F20" w:rsidR="2BFC5005">
        <w:rPr>
          <w:rFonts w:ascii="Calibri" w:hAnsi="Calibri" w:cs="Arial"/>
          <w:sz w:val="20"/>
          <w:szCs w:val="20"/>
        </w:rPr>
        <w:t>cist.com/</w:t>
      </w:r>
      <w:r w:rsidRPr="4F746F20" w:rsidR="2BFC5005">
        <w:rPr>
          <w:rFonts w:ascii="Calibri" w:hAnsi="Calibri" w:cs="Arial"/>
          <w:sz w:val="20"/>
          <w:szCs w:val="20"/>
        </w:rPr>
        <w:t>apha-asp</w:t>
      </w:r>
      <w:r w:rsidRPr="4F746F20" w:rsidR="68E4A95E">
        <w:rPr>
          <w:rFonts w:ascii="Calibri" w:hAnsi="Calibri" w:cs="Arial"/>
          <w:sz w:val="20"/>
          <w:szCs w:val="20"/>
        </w:rPr>
        <w:t>)</w:t>
      </w:r>
      <w:r w:rsidRPr="4F746F20" w:rsidR="5A0D628D">
        <w:rPr>
          <w:rFonts w:ascii="Calibri" w:hAnsi="Calibri" w:cs="Arial"/>
          <w:sz w:val="20"/>
          <w:szCs w:val="20"/>
        </w:rPr>
        <w:t xml:space="preserve"> in the APhA-ASP Policy and Advocacy section. This will ensure that your ideas are not already “on the books.”</w:t>
      </w:r>
    </w:p>
    <w:p w:rsidRPr="00BC6A02" w:rsidR="00BC6A02" w:rsidP="00BC6A02" w:rsidRDefault="00BC6A02" w14:paraId="442686AE" w14:textId="77777777">
      <w:pPr>
        <w:numPr>
          <w:ilvl w:val="0"/>
          <w:numId w:val="12"/>
        </w:numPr>
        <w:rPr>
          <w:rFonts w:ascii="Calibri" w:hAnsi="Calibri" w:cs="Arial"/>
          <w:sz w:val="20"/>
          <w:szCs w:val="20"/>
        </w:rPr>
      </w:pPr>
      <w:r w:rsidRPr="00BC6A02">
        <w:rPr>
          <w:rFonts w:ascii="Calibri" w:hAnsi="Calibri" w:cs="Arial"/>
          <w:sz w:val="20"/>
          <w:szCs w:val="20"/>
        </w:rPr>
        <w:t>Open the floor for discussion on the topic to determine if your chapter would like to propose a resolution on the idea.</w:t>
      </w:r>
    </w:p>
    <w:p w:rsidRPr="00BC6A02" w:rsidR="00BC6A02" w:rsidP="00BC6A02" w:rsidRDefault="00BC6A02" w14:paraId="1509943C" w14:textId="42DFBA75">
      <w:pPr>
        <w:numPr>
          <w:ilvl w:val="0"/>
          <w:numId w:val="12"/>
        </w:numPr>
        <w:rPr>
          <w:rFonts w:ascii="Calibri" w:hAnsi="Calibri" w:cs="Arial"/>
          <w:sz w:val="20"/>
          <w:szCs w:val="20"/>
        </w:rPr>
      </w:pPr>
      <w:r w:rsidRPr="4F746F20" w:rsidR="5A0D628D">
        <w:rPr>
          <w:rFonts w:ascii="Calibri" w:hAnsi="Calibri" w:cs="Arial"/>
          <w:sz w:val="20"/>
          <w:szCs w:val="20"/>
        </w:rPr>
        <w:t>If your chapter decides to pursue the topic, invite the proposing individual</w:t>
      </w:r>
      <w:r w:rsidRPr="4F746F20" w:rsidR="68E4A95E">
        <w:rPr>
          <w:rFonts w:ascii="Calibri" w:hAnsi="Calibri" w:cs="Arial"/>
          <w:sz w:val="20"/>
          <w:szCs w:val="20"/>
        </w:rPr>
        <w:t xml:space="preserve"> and have the </w:t>
      </w:r>
      <w:r w:rsidRPr="4F746F20" w:rsidR="2BFC5005">
        <w:rPr>
          <w:rFonts w:ascii="Calibri" w:hAnsi="Calibri" w:cs="Arial"/>
          <w:sz w:val="20"/>
          <w:szCs w:val="20"/>
        </w:rPr>
        <w:t>Chapter Policy Vice President</w:t>
      </w:r>
      <w:r w:rsidRPr="4F746F20" w:rsidR="68E4A95E">
        <w:rPr>
          <w:rFonts w:ascii="Calibri" w:hAnsi="Calibri" w:cs="Arial"/>
          <w:sz w:val="20"/>
          <w:szCs w:val="20"/>
        </w:rPr>
        <w:t xml:space="preserve"> and the Chapter’s Policy &amp; L</w:t>
      </w:r>
      <w:r w:rsidRPr="4F746F20" w:rsidR="5A0D628D">
        <w:rPr>
          <w:rFonts w:ascii="Calibri" w:hAnsi="Calibri" w:cs="Arial"/>
          <w:sz w:val="20"/>
          <w:szCs w:val="20"/>
        </w:rPr>
        <w:t xml:space="preserve">egislative </w:t>
      </w:r>
      <w:r w:rsidRPr="4F746F20" w:rsidR="68E4A95E">
        <w:rPr>
          <w:rFonts w:ascii="Calibri" w:hAnsi="Calibri" w:cs="Arial"/>
          <w:sz w:val="20"/>
          <w:szCs w:val="20"/>
        </w:rPr>
        <w:t>C</w:t>
      </w:r>
      <w:r w:rsidRPr="4F746F20" w:rsidR="5A0D628D">
        <w:rPr>
          <w:rFonts w:ascii="Calibri" w:hAnsi="Calibri" w:cs="Arial"/>
          <w:sz w:val="20"/>
          <w:szCs w:val="20"/>
        </w:rPr>
        <w:t>ommittee work on drafting the</w:t>
      </w:r>
      <w:r w:rsidRPr="4F746F20" w:rsidR="68E4A95E">
        <w:rPr>
          <w:rFonts w:ascii="Calibri" w:hAnsi="Calibri" w:cs="Arial"/>
          <w:sz w:val="20"/>
          <w:szCs w:val="20"/>
        </w:rPr>
        <w:t xml:space="preserve"> proposed </w:t>
      </w:r>
      <w:r w:rsidRPr="4F746F20" w:rsidR="5A0D628D">
        <w:rPr>
          <w:rFonts w:ascii="Calibri" w:hAnsi="Calibri" w:cs="Arial"/>
          <w:sz w:val="20"/>
          <w:szCs w:val="20"/>
        </w:rPr>
        <w:t xml:space="preserve">resolution. Be sure to include </w:t>
      </w:r>
      <w:r w:rsidRPr="4F746F20" w:rsidR="49D45094">
        <w:rPr>
          <w:rFonts w:ascii="Calibri" w:hAnsi="Calibri" w:cs="Arial"/>
          <w:sz w:val="20"/>
          <w:szCs w:val="20"/>
        </w:rPr>
        <w:t>a solid</w:t>
      </w:r>
      <w:r w:rsidRPr="4F746F20" w:rsidR="5A0D628D">
        <w:rPr>
          <w:rFonts w:ascii="Calibri" w:hAnsi="Calibri" w:cs="Arial"/>
          <w:sz w:val="20"/>
          <w:szCs w:val="20"/>
        </w:rPr>
        <w:t xml:space="preserve"> background and supporting information for your propos</w:t>
      </w:r>
      <w:r w:rsidRPr="4F746F20" w:rsidR="68E4A95E">
        <w:rPr>
          <w:rFonts w:ascii="Calibri" w:hAnsi="Calibri" w:cs="Arial"/>
          <w:sz w:val="20"/>
          <w:szCs w:val="20"/>
        </w:rPr>
        <w:t>ed resolution.</w:t>
      </w:r>
    </w:p>
    <w:p w:rsidR="00D51E5D" w:rsidP="00BC6A02" w:rsidRDefault="00D51E5D" w14:paraId="2B887F2A" w14:textId="77777777">
      <w:pPr>
        <w:rPr>
          <w:rFonts w:ascii="Calibri" w:hAnsi="Calibri" w:cs="Arial"/>
          <w:sz w:val="20"/>
          <w:szCs w:val="20"/>
        </w:rPr>
      </w:pPr>
    </w:p>
    <w:p w:rsidR="00D34D46" w:rsidP="00D34D46" w:rsidRDefault="00D34D46" w14:paraId="2E833F08" w14:textId="77777777">
      <w:pPr>
        <w:rPr>
          <w:rFonts w:ascii="Calibri" w:hAnsi="Calibri" w:cs="Arial"/>
          <w:b/>
          <w:sz w:val="22"/>
          <w:szCs w:val="22"/>
        </w:rPr>
      </w:pPr>
      <w:r w:rsidRPr="00D34D46">
        <w:rPr>
          <w:rFonts w:ascii="Calibri" w:hAnsi="Calibri" w:cs="Arial"/>
          <w:b/>
          <w:sz w:val="22"/>
          <w:szCs w:val="22"/>
        </w:rPr>
        <w:t xml:space="preserve">Components of a </w:t>
      </w:r>
      <w:r>
        <w:rPr>
          <w:rFonts w:ascii="Calibri" w:hAnsi="Calibri" w:cs="Arial"/>
          <w:b/>
          <w:sz w:val="22"/>
          <w:szCs w:val="22"/>
        </w:rPr>
        <w:t>G</w:t>
      </w:r>
      <w:r w:rsidRPr="00D34D46">
        <w:rPr>
          <w:rFonts w:ascii="Calibri" w:hAnsi="Calibri" w:cs="Arial"/>
          <w:b/>
          <w:sz w:val="22"/>
          <w:szCs w:val="22"/>
        </w:rPr>
        <w:t xml:space="preserve">ood </w:t>
      </w:r>
      <w:r>
        <w:rPr>
          <w:rFonts w:ascii="Calibri" w:hAnsi="Calibri" w:cs="Arial"/>
          <w:b/>
          <w:sz w:val="22"/>
          <w:szCs w:val="22"/>
        </w:rPr>
        <w:t>P</w:t>
      </w:r>
      <w:r w:rsidRPr="00D34D46">
        <w:rPr>
          <w:rFonts w:ascii="Calibri" w:hAnsi="Calibri" w:cs="Arial"/>
          <w:b/>
          <w:sz w:val="22"/>
          <w:szCs w:val="22"/>
        </w:rPr>
        <w:t xml:space="preserve">roposed </w:t>
      </w:r>
      <w:r>
        <w:rPr>
          <w:rFonts w:ascii="Calibri" w:hAnsi="Calibri" w:cs="Arial"/>
          <w:b/>
          <w:sz w:val="22"/>
          <w:szCs w:val="22"/>
        </w:rPr>
        <w:t>R</w:t>
      </w:r>
      <w:r w:rsidRPr="00D34D46">
        <w:rPr>
          <w:rFonts w:ascii="Calibri" w:hAnsi="Calibri" w:cs="Arial"/>
          <w:b/>
          <w:sz w:val="22"/>
          <w:szCs w:val="22"/>
        </w:rPr>
        <w:t>esolution</w:t>
      </w:r>
    </w:p>
    <w:p w:rsidRPr="00BC6A02" w:rsidR="00BC6A02" w:rsidP="00BC6A02" w:rsidRDefault="00BC6A02" w14:paraId="6F8190BB" w14:textId="5D966481">
      <w:pPr>
        <w:numPr>
          <w:ilvl w:val="0"/>
          <w:numId w:val="10"/>
        </w:numPr>
        <w:rPr>
          <w:rFonts w:ascii="Calibri" w:hAnsi="Calibri" w:cs="Arial"/>
          <w:sz w:val="20"/>
          <w:szCs w:val="20"/>
        </w:rPr>
      </w:pPr>
      <w:r w:rsidRPr="00BC6A02">
        <w:rPr>
          <w:rFonts w:ascii="Calibri" w:hAnsi="Calibri" w:cs="Arial"/>
          <w:b/>
          <w:i/>
          <w:sz w:val="20"/>
          <w:szCs w:val="20"/>
        </w:rPr>
        <w:t>Actionable</w:t>
      </w:r>
      <w:r w:rsidRPr="00BC6A02">
        <w:rPr>
          <w:rFonts w:ascii="Calibri" w:hAnsi="Calibri" w:cs="Arial"/>
          <w:sz w:val="20"/>
          <w:szCs w:val="20"/>
        </w:rPr>
        <w:t xml:space="preserve">: Once resolutions become officially adopted by APhA-ASP, they are not merely statements that we as an Academy believe in -- </w:t>
      </w:r>
      <w:r w:rsidR="00904974">
        <w:rPr>
          <w:rFonts w:ascii="Calibri" w:hAnsi="Calibri" w:cs="Arial"/>
          <w:sz w:val="20"/>
          <w:szCs w:val="20"/>
        </w:rPr>
        <w:t>w</w:t>
      </w:r>
      <w:r w:rsidRPr="00BC6A02">
        <w:rPr>
          <w:rFonts w:ascii="Calibri" w:hAnsi="Calibri" w:cs="Arial"/>
          <w:sz w:val="20"/>
          <w:szCs w:val="20"/>
        </w:rPr>
        <w:t xml:space="preserve">e </w:t>
      </w:r>
      <w:proofErr w:type="gramStart"/>
      <w:r w:rsidRPr="00BC6A02">
        <w:rPr>
          <w:rFonts w:ascii="Calibri" w:hAnsi="Calibri" w:cs="Arial"/>
          <w:sz w:val="20"/>
          <w:szCs w:val="20"/>
        </w:rPr>
        <w:t>take action</w:t>
      </w:r>
      <w:proofErr w:type="gramEnd"/>
      <w:r w:rsidRPr="00BC6A02">
        <w:rPr>
          <w:rFonts w:ascii="Calibri" w:hAnsi="Calibri" w:cs="Arial"/>
          <w:sz w:val="20"/>
          <w:szCs w:val="20"/>
        </w:rPr>
        <w:t xml:space="preserve"> on them!  Imagine how your </w:t>
      </w:r>
      <w:r w:rsidR="00DC213A">
        <w:rPr>
          <w:rFonts w:ascii="Calibri" w:hAnsi="Calibri" w:cs="Arial"/>
          <w:sz w:val="20"/>
          <w:szCs w:val="20"/>
        </w:rPr>
        <w:t xml:space="preserve">proposed resolutions </w:t>
      </w:r>
      <w:r w:rsidRPr="00BC6A02">
        <w:rPr>
          <w:rFonts w:ascii="Calibri" w:hAnsi="Calibri" w:cs="Arial"/>
          <w:sz w:val="20"/>
          <w:szCs w:val="20"/>
        </w:rPr>
        <w:t>could help direct the future of pharmacy.</w:t>
      </w:r>
    </w:p>
    <w:p w:rsidR="00FE0F71" w:rsidP="005C2A42" w:rsidRDefault="00BC6A02" w14:paraId="589A438D" w14:textId="24C04C86">
      <w:pPr>
        <w:numPr>
          <w:ilvl w:val="0"/>
          <w:numId w:val="10"/>
        </w:numPr>
        <w:rPr>
          <w:rFonts w:ascii="Calibri" w:hAnsi="Calibri" w:cs="Arial"/>
          <w:sz w:val="20"/>
          <w:szCs w:val="20"/>
        </w:rPr>
      </w:pPr>
      <w:r w:rsidRPr="00FE0F71">
        <w:rPr>
          <w:rFonts w:ascii="Calibri" w:hAnsi="Calibri" w:cs="Arial"/>
          <w:b/>
          <w:i/>
          <w:sz w:val="20"/>
          <w:szCs w:val="20"/>
        </w:rPr>
        <w:t xml:space="preserve">Addresses </w:t>
      </w:r>
      <w:r w:rsidRPr="00FE0F71">
        <w:rPr>
          <w:rFonts w:ascii="Calibri" w:hAnsi="Calibri" w:cs="Arial"/>
          <w:b/>
          <w:i/>
          <w:sz w:val="20"/>
          <w:szCs w:val="20"/>
          <w:u w:val="single"/>
        </w:rPr>
        <w:t>national</w:t>
      </w:r>
      <w:r w:rsidRPr="00FE0F71">
        <w:rPr>
          <w:rFonts w:ascii="Calibri" w:hAnsi="Calibri" w:cs="Arial"/>
          <w:b/>
          <w:i/>
          <w:sz w:val="20"/>
          <w:szCs w:val="20"/>
        </w:rPr>
        <w:t xml:space="preserve"> concerns in pharmacy</w:t>
      </w:r>
      <w:r w:rsidRPr="00FE0F71">
        <w:rPr>
          <w:rFonts w:ascii="Calibri" w:hAnsi="Calibri" w:cs="Arial"/>
          <w:sz w:val="20"/>
          <w:szCs w:val="20"/>
        </w:rPr>
        <w:t xml:space="preserve">: APhA-ASP </w:t>
      </w:r>
      <w:r w:rsidR="00DC213A">
        <w:rPr>
          <w:rFonts w:ascii="Calibri" w:hAnsi="Calibri" w:cs="Arial"/>
          <w:sz w:val="20"/>
          <w:szCs w:val="20"/>
        </w:rPr>
        <w:t xml:space="preserve">Adopted Resolutions </w:t>
      </w:r>
      <w:r w:rsidRPr="00FE0F71">
        <w:rPr>
          <w:rFonts w:ascii="Calibri" w:hAnsi="Calibri" w:cs="Arial"/>
          <w:sz w:val="20"/>
          <w:szCs w:val="20"/>
        </w:rPr>
        <w:t>represent the profession of pharmacy across the nation.</w:t>
      </w:r>
      <w:r w:rsidR="00DC213A">
        <w:rPr>
          <w:rFonts w:ascii="Calibri" w:hAnsi="Calibri" w:cs="Arial"/>
          <w:sz w:val="20"/>
          <w:szCs w:val="20"/>
        </w:rPr>
        <w:t xml:space="preserve"> </w:t>
      </w:r>
      <w:r w:rsidRPr="00FE0F71">
        <w:rPr>
          <w:rFonts w:ascii="Calibri" w:hAnsi="Calibri" w:cs="Arial"/>
          <w:sz w:val="20"/>
          <w:szCs w:val="20"/>
        </w:rPr>
        <w:t>Try to make sure your</w:t>
      </w:r>
      <w:r w:rsidR="00DC213A">
        <w:rPr>
          <w:rFonts w:ascii="Calibri" w:hAnsi="Calibri" w:cs="Arial"/>
          <w:sz w:val="20"/>
          <w:szCs w:val="20"/>
        </w:rPr>
        <w:t xml:space="preserve"> proposed </w:t>
      </w:r>
      <w:r w:rsidRPr="00FE0F71">
        <w:rPr>
          <w:rFonts w:ascii="Calibri" w:hAnsi="Calibri" w:cs="Arial"/>
          <w:sz w:val="20"/>
          <w:szCs w:val="20"/>
        </w:rPr>
        <w:t>resolution applies to the concerns of all 50 states, not simply your state or region.</w:t>
      </w:r>
    </w:p>
    <w:p w:rsidRPr="00FE0F71" w:rsidR="00D51E5D" w:rsidP="005C2A42" w:rsidRDefault="00BC6A02" w14:paraId="311E6E89" w14:textId="277323B9">
      <w:pPr>
        <w:numPr>
          <w:ilvl w:val="0"/>
          <w:numId w:val="10"/>
        </w:numPr>
        <w:rPr>
          <w:rFonts w:ascii="Calibri" w:hAnsi="Calibri" w:cs="Arial"/>
          <w:sz w:val="20"/>
          <w:szCs w:val="20"/>
        </w:rPr>
      </w:pPr>
      <w:r w:rsidRPr="00FE0F71">
        <w:rPr>
          <w:rFonts w:ascii="Calibri" w:hAnsi="Calibri" w:cs="Arial"/>
          <w:b/>
          <w:i/>
          <w:sz w:val="20"/>
          <w:szCs w:val="20"/>
        </w:rPr>
        <w:t>Timely and not covered in previous</w:t>
      </w:r>
      <w:r w:rsidRPr="00FE0F71">
        <w:rPr>
          <w:rFonts w:ascii="Calibri" w:hAnsi="Calibri" w:cs="Arial"/>
          <w:sz w:val="20"/>
          <w:szCs w:val="20"/>
        </w:rPr>
        <w:t xml:space="preserve"> </w:t>
      </w:r>
      <w:r w:rsidRPr="00FE0F71">
        <w:rPr>
          <w:rFonts w:ascii="Calibri" w:hAnsi="Calibri" w:cs="Arial"/>
          <w:b/>
          <w:i/>
          <w:sz w:val="20"/>
          <w:szCs w:val="20"/>
        </w:rPr>
        <w:t>policy</w:t>
      </w:r>
      <w:r w:rsidRPr="00FE0F71">
        <w:rPr>
          <w:rFonts w:ascii="Calibri" w:hAnsi="Calibri" w:cs="Arial"/>
          <w:sz w:val="20"/>
          <w:szCs w:val="20"/>
        </w:rPr>
        <w:t xml:space="preserve">: All too often a great idea for a </w:t>
      </w:r>
      <w:r w:rsidR="00DC213A">
        <w:rPr>
          <w:rFonts w:ascii="Calibri" w:hAnsi="Calibri" w:cs="Arial"/>
          <w:sz w:val="20"/>
          <w:szCs w:val="20"/>
        </w:rPr>
        <w:t xml:space="preserve">proposed </w:t>
      </w:r>
      <w:r w:rsidRPr="00FE0F71">
        <w:rPr>
          <w:rFonts w:ascii="Calibri" w:hAnsi="Calibri" w:cs="Arial"/>
          <w:sz w:val="20"/>
          <w:szCs w:val="20"/>
        </w:rPr>
        <w:t xml:space="preserve">resolution is brought up at MRM only to be discovered that it is already “on the books.”  If you feel an adopted resolution does not adequately cover your chapter’s concerns, develop a proposal that updates an old or </w:t>
      </w:r>
      <w:r w:rsidRPr="00FE0F71" w:rsidR="00DC213A">
        <w:rPr>
          <w:rFonts w:ascii="Calibri" w:hAnsi="Calibri" w:cs="Arial"/>
          <w:sz w:val="20"/>
          <w:szCs w:val="20"/>
        </w:rPr>
        <w:t>outdated</w:t>
      </w:r>
      <w:r w:rsidR="00DC213A">
        <w:rPr>
          <w:rFonts w:ascii="Calibri" w:hAnsi="Calibri" w:cs="Arial"/>
          <w:sz w:val="20"/>
          <w:szCs w:val="20"/>
        </w:rPr>
        <w:t xml:space="preserve"> adopted </w:t>
      </w:r>
      <w:r w:rsidRPr="00FE0F71">
        <w:rPr>
          <w:rFonts w:ascii="Calibri" w:hAnsi="Calibri" w:cs="Arial"/>
          <w:sz w:val="20"/>
          <w:szCs w:val="20"/>
        </w:rPr>
        <w:t>resolution.</w:t>
      </w:r>
    </w:p>
    <w:p w:rsidRPr="00BC6A02" w:rsidR="00BC6A02" w:rsidP="00BC6A02" w:rsidRDefault="00BC6A02" w14:paraId="77835056" w14:textId="072E2868">
      <w:pPr>
        <w:numPr>
          <w:ilvl w:val="0"/>
          <w:numId w:val="14"/>
        </w:numPr>
        <w:rPr>
          <w:rFonts w:ascii="Calibri" w:hAnsi="Calibri" w:cs="Arial"/>
          <w:sz w:val="20"/>
          <w:szCs w:val="20"/>
        </w:rPr>
      </w:pPr>
      <w:r w:rsidRPr="00BC6A02">
        <w:rPr>
          <w:rFonts w:ascii="Calibri" w:hAnsi="Calibri" w:cs="Arial"/>
          <w:b/>
          <w:i/>
          <w:sz w:val="20"/>
          <w:szCs w:val="20"/>
        </w:rPr>
        <w:lastRenderedPageBreak/>
        <w:t>Do your research</w:t>
      </w:r>
      <w:r w:rsidR="00D34D46">
        <w:rPr>
          <w:rFonts w:ascii="Calibri" w:hAnsi="Calibri" w:cs="Arial"/>
          <w:b/>
          <w:i/>
          <w:sz w:val="20"/>
          <w:szCs w:val="20"/>
        </w:rPr>
        <w:t xml:space="preserve">: </w:t>
      </w:r>
      <w:r w:rsidRPr="00BC6A02">
        <w:rPr>
          <w:rFonts w:ascii="Calibri" w:hAnsi="Calibri" w:cs="Arial"/>
          <w:sz w:val="20"/>
          <w:szCs w:val="20"/>
        </w:rPr>
        <w:t>Prepare a background statement with very descriptive and factual information on the topic. Be ready to share your chapter’s perspective on the issue, how it furthers the profession of pharmacy, and why it should be supported.</w:t>
      </w:r>
    </w:p>
    <w:p w:rsidRPr="00BC6A02" w:rsidR="00BC6A02" w:rsidP="00BC6A02" w:rsidRDefault="00BC6A02" w14:paraId="03ADF9E4" w14:textId="19FC8763">
      <w:pPr>
        <w:numPr>
          <w:ilvl w:val="0"/>
          <w:numId w:val="14"/>
        </w:numPr>
        <w:rPr>
          <w:rFonts w:ascii="Calibri" w:hAnsi="Calibri" w:cs="Arial"/>
          <w:sz w:val="20"/>
          <w:szCs w:val="20"/>
        </w:rPr>
      </w:pPr>
      <w:r w:rsidRPr="4F746F20" w:rsidR="5A0D628D">
        <w:rPr>
          <w:rFonts w:ascii="Calibri" w:hAnsi="Calibri" w:cs="Arial"/>
          <w:b w:val="1"/>
          <w:bCs w:val="1"/>
          <w:i w:val="1"/>
          <w:iCs w:val="1"/>
          <w:sz w:val="20"/>
          <w:szCs w:val="20"/>
        </w:rPr>
        <w:t>B</w:t>
      </w:r>
      <w:r w:rsidRPr="4F746F20" w:rsidR="5A0D628D">
        <w:rPr>
          <w:rFonts w:ascii="Calibri" w:hAnsi="Calibri" w:cs="Arial"/>
          <w:b w:val="1"/>
          <w:bCs w:val="1"/>
          <w:i w:val="1"/>
          <w:iCs w:val="1"/>
          <w:sz w:val="20"/>
          <w:szCs w:val="20"/>
        </w:rPr>
        <w:t>e</w:t>
      </w:r>
      <w:r w:rsidRPr="4F746F20" w:rsidR="5A0D628D">
        <w:rPr>
          <w:rFonts w:ascii="Calibri" w:hAnsi="Calibri" w:cs="Arial"/>
          <w:b w:val="1"/>
          <w:bCs w:val="1"/>
          <w:i w:val="1"/>
          <w:iCs w:val="1"/>
          <w:sz w:val="20"/>
          <w:szCs w:val="20"/>
        </w:rPr>
        <w:t xml:space="preserve"> creative</w:t>
      </w:r>
      <w:r w:rsidRPr="4F746F20" w:rsidR="107EC36C">
        <w:rPr>
          <w:rFonts w:ascii="Calibri" w:hAnsi="Calibri" w:cs="Arial"/>
          <w:b w:val="1"/>
          <w:bCs w:val="1"/>
          <w:i w:val="1"/>
          <w:iCs w:val="1"/>
          <w:sz w:val="20"/>
          <w:szCs w:val="20"/>
        </w:rPr>
        <w:t xml:space="preserve">: </w:t>
      </w:r>
      <w:r w:rsidRPr="4F746F20" w:rsidR="5A0D628D">
        <w:rPr>
          <w:rFonts w:ascii="Calibri" w:hAnsi="Calibri" w:cs="Arial"/>
          <w:sz w:val="20"/>
          <w:szCs w:val="20"/>
        </w:rPr>
        <w:t>P</w:t>
      </w:r>
      <w:r w:rsidRPr="4F746F20" w:rsidR="2BFC5005">
        <w:rPr>
          <w:rFonts w:ascii="Calibri" w:hAnsi="Calibri" w:cs="Arial"/>
          <w:sz w:val="20"/>
          <w:szCs w:val="20"/>
        </w:rPr>
        <w:t xml:space="preserve">roposed resolutions </w:t>
      </w:r>
      <w:r w:rsidRPr="4F746F20" w:rsidR="5A0D628D">
        <w:rPr>
          <w:rFonts w:ascii="Calibri" w:hAnsi="Calibri" w:cs="Arial"/>
          <w:sz w:val="20"/>
          <w:szCs w:val="20"/>
        </w:rPr>
        <w:t xml:space="preserve">may not be </w:t>
      </w:r>
      <w:r w:rsidRPr="4F746F20" w:rsidR="5A0D628D">
        <w:rPr>
          <w:rFonts w:ascii="Calibri" w:hAnsi="Calibri" w:cs="Arial"/>
          <w:sz w:val="20"/>
          <w:szCs w:val="20"/>
        </w:rPr>
        <w:t>feasible</w:t>
      </w:r>
      <w:r w:rsidRPr="4F746F20" w:rsidR="5A0D628D">
        <w:rPr>
          <w:rFonts w:ascii="Calibri" w:hAnsi="Calibri" w:cs="Arial"/>
          <w:sz w:val="20"/>
          <w:szCs w:val="20"/>
        </w:rPr>
        <w:t xml:space="preserve"> to implement in the </w:t>
      </w:r>
      <w:r w:rsidRPr="4F746F20" w:rsidR="5A0D628D">
        <w:rPr>
          <w:rFonts w:ascii="Calibri" w:hAnsi="Calibri" w:cs="Arial"/>
          <w:sz w:val="20"/>
          <w:szCs w:val="20"/>
        </w:rPr>
        <w:t>short-term, but</w:t>
      </w:r>
      <w:r w:rsidRPr="4F746F20" w:rsidR="5A0D628D">
        <w:rPr>
          <w:rFonts w:ascii="Calibri" w:hAnsi="Calibri" w:cs="Arial"/>
          <w:sz w:val="20"/>
          <w:szCs w:val="20"/>
        </w:rPr>
        <w:t xml:space="preserve"> think of how you envision the future of pharmacy practice. Some proposed resolutions may focus on implementable topics, but they can be visionary as well.</w:t>
      </w:r>
    </w:p>
    <w:p w:rsidRPr="00BC6A02" w:rsidR="00BC6A02" w:rsidP="00BC6A02" w:rsidRDefault="00BC6A02" w14:paraId="4458630A" w14:textId="644FD9D0">
      <w:pPr>
        <w:numPr>
          <w:ilvl w:val="0"/>
          <w:numId w:val="14"/>
        </w:numPr>
        <w:rPr>
          <w:rFonts w:ascii="Calibri" w:hAnsi="Calibri" w:cs="Arial"/>
          <w:sz w:val="20"/>
          <w:szCs w:val="20"/>
        </w:rPr>
      </w:pPr>
      <w:r w:rsidRPr="00BC6A02">
        <w:rPr>
          <w:rFonts w:ascii="Calibri" w:hAnsi="Calibri" w:cs="Arial"/>
          <w:b/>
          <w:i/>
          <w:sz w:val="20"/>
          <w:szCs w:val="20"/>
        </w:rPr>
        <w:t>Don’t get stuck on</w:t>
      </w:r>
      <w:r w:rsidRPr="00BC6A02">
        <w:rPr>
          <w:rFonts w:ascii="Calibri" w:hAnsi="Calibri" w:cs="Arial"/>
          <w:b/>
          <w:sz w:val="20"/>
          <w:szCs w:val="20"/>
        </w:rPr>
        <w:t xml:space="preserve"> </w:t>
      </w:r>
      <w:r w:rsidRPr="00BC6A02">
        <w:rPr>
          <w:rFonts w:ascii="Calibri" w:hAnsi="Calibri" w:cs="Arial"/>
          <w:b/>
          <w:i/>
          <w:sz w:val="20"/>
          <w:szCs w:val="20"/>
        </w:rPr>
        <w:t>the</w:t>
      </w:r>
      <w:r w:rsidRPr="00BC6A02">
        <w:rPr>
          <w:rFonts w:ascii="Calibri" w:hAnsi="Calibri" w:cs="Arial"/>
          <w:b/>
          <w:sz w:val="20"/>
          <w:szCs w:val="20"/>
        </w:rPr>
        <w:t xml:space="preserve"> </w:t>
      </w:r>
      <w:r w:rsidRPr="00BC6A02">
        <w:rPr>
          <w:rFonts w:ascii="Calibri" w:hAnsi="Calibri" w:cs="Arial"/>
          <w:b/>
          <w:i/>
          <w:sz w:val="20"/>
          <w:szCs w:val="20"/>
        </w:rPr>
        <w:t>wording</w:t>
      </w:r>
      <w:r w:rsidR="00D34D46">
        <w:rPr>
          <w:rFonts w:ascii="Calibri" w:hAnsi="Calibri" w:cs="Arial"/>
          <w:b/>
          <w:sz w:val="20"/>
          <w:szCs w:val="20"/>
        </w:rPr>
        <w:t>:</w:t>
      </w:r>
      <w:r w:rsidRPr="00BC6A02">
        <w:rPr>
          <w:rFonts w:ascii="Calibri" w:hAnsi="Calibri" w:cs="Arial"/>
          <w:sz w:val="20"/>
          <w:szCs w:val="20"/>
        </w:rPr>
        <w:t xml:space="preserve"> Wording for your </w:t>
      </w:r>
      <w:smartTag w:uri="urn:schemas-microsoft-com:office:smarttags" w:element="stockticker">
        <w:r w:rsidRPr="00BC6A02">
          <w:rPr>
            <w:rFonts w:ascii="Calibri" w:hAnsi="Calibri" w:cs="Arial"/>
            <w:sz w:val="20"/>
            <w:szCs w:val="20"/>
          </w:rPr>
          <w:t>MRM</w:t>
        </w:r>
      </w:smartTag>
      <w:r w:rsidRPr="00BC6A02">
        <w:rPr>
          <w:rFonts w:ascii="Calibri" w:hAnsi="Calibri" w:cs="Arial"/>
          <w:sz w:val="20"/>
          <w:szCs w:val="20"/>
        </w:rPr>
        <w:t xml:space="preserve"> </w:t>
      </w:r>
      <w:r w:rsidR="00904974">
        <w:rPr>
          <w:rFonts w:ascii="Calibri" w:hAnsi="Calibri" w:cs="Arial"/>
          <w:sz w:val="20"/>
          <w:szCs w:val="20"/>
        </w:rPr>
        <w:t xml:space="preserve">proposed </w:t>
      </w:r>
      <w:r w:rsidRPr="00BC6A02">
        <w:rPr>
          <w:rFonts w:ascii="Calibri" w:hAnsi="Calibri" w:cs="Arial"/>
          <w:sz w:val="20"/>
          <w:szCs w:val="20"/>
        </w:rPr>
        <w:t>resolution only needs to clearly communicate your idea.</w:t>
      </w:r>
      <w:r w:rsidR="00DC213A">
        <w:rPr>
          <w:rFonts w:ascii="Calibri" w:hAnsi="Calibri" w:cs="Arial"/>
          <w:sz w:val="20"/>
          <w:szCs w:val="20"/>
        </w:rPr>
        <w:t xml:space="preserve"> </w:t>
      </w:r>
      <w:r w:rsidRPr="00BC6A02">
        <w:rPr>
          <w:rFonts w:ascii="Calibri" w:hAnsi="Calibri" w:cs="Arial"/>
          <w:sz w:val="20"/>
          <w:szCs w:val="20"/>
        </w:rPr>
        <w:t xml:space="preserve">Voting at the MRMs should be based on the intent of the proposed resolution. If your proposal gets passed, the APhA-ASP Resolutions Committee will refine the wording.  </w:t>
      </w:r>
    </w:p>
    <w:p w:rsidRPr="00BC6A02" w:rsidR="00BC6A02" w:rsidP="00BC6A02" w:rsidRDefault="00BC6A02" w14:paraId="0DDC4DDA" w14:textId="77777777">
      <w:pPr>
        <w:ind w:left="720"/>
        <w:rPr>
          <w:rFonts w:ascii="Calibri" w:hAnsi="Calibri" w:cs="Arial"/>
          <w:sz w:val="20"/>
          <w:szCs w:val="20"/>
        </w:rPr>
      </w:pPr>
    </w:p>
    <w:p w:rsidR="00BC6A02" w:rsidP="4F746F20" w:rsidRDefault="00904974" w14:paraId="57A36827" w14:textId="44BB146B">
      <w:pPr>
        <w:pStyle w:val="Normal"/>
        <w:suppressLineNumbers w:val="0"/>
        <w:bidi w:val="0"/>
        <w:spacing w:before="0" w:beforeAutospacing="off" w:after="0" w:afterAutospacing="off" w:line="259" w:lineRule="auto"/>
        <w:ind w:left="0" w:right="0"/>
        <w:jc w:val="left"/>
        <w:rPr>
          <w:rFonts w:ascii="Calibri" w:hAnsi="Calibri" w:cs="Arial"/>
          <w:sz w:val="20"/>
          <w:szCs w:val="20"/>
        </w:rPr>
      </w:pPr>
      <w:r w:rsidRPr="4F746F20" w:rsidR="2BFC5005">
        <w:rPr>
          <w:rFonts w:ascii="Calibri" w:hAnsi="Calibri" w:cs="Arial"/>
          <w:sz w:val="20"/>
          <w:szCs w:val="20"/>
        </w:rPr>
        <w:t xml:space="preserve">Although one proposed resolution will be </w:t>
      </w:r>
      <w:r w:rsidRPr="4F746F20" w:rsidR="2BFC5005">
        <w:rPr>
          <w:rFonts w:ascii="Calibri" w:hAnsi="Calibri" w:cs="Arial"/>
          <w:sz w:val="20"/>
          <w:szCs w:val="20"/>
        </w:rPr>
        <w:t>finalized</w:t>
      </w:r>
      <w:r w:rsidRPr="4F746F20" w:rsidR="2BFC5005">
        <w:rPr>
          <w:rFonts w:ascii="Calibri" w:hAnsi="Calibri" w:cs="Arial"/>
          <w:sz w:val="20"/>
          <w:szCs w:val="20"/>
        </w:rPr>
        <w:t xml:space="preserve"> for discussion/debate at the MRM, chapters will be </w:t>
      </w:r>
      <w:r w:rsidRPr="4F746F20" w:rsidR="6CF1B08D">
        <w:rPr>
          <w:rFonts w:ascii="Calibri" w:hAnsi="Calibri" w:cs="Arial"/>
          <w:sz w:val="20"/>
          <w:szCs w:val="20"/>
        </w:rPr>
        <w:t xml:space="preserve">allowed </w:t>
      </w:r>
      <w:r w:rsidRPr="4F746F20" w:rsidR="2BFC5005">
        <w:rPr>
          <w:rFonts w:ascii="Calibri" w:hAnsi="Calibri" w:cs="Arial"/>
          <w:sz w:val="20"/>
          <w:szCs w:val="20"/>
        </w:rPr>
        <w:t xml:space="preserve">to </w:t>
      </w:r>
      <w:r w:rsidRPr="4F746F20" w:rsidR="2BFC5005">
        <w:rPr>
          <w:rFonts w:ascii="Calibri" w:hAnsi="Calibri" w:cs="Arial"/>
          <w:sz w:val="20"/>
          <w:szCs w:val="20"/>
        </w:rPr>
        <w:t>submit</w:t>
      </w:r>
      <w:r w:rsidRPr="4F746F20" w:rsidR="2BFC5005">
        <w:rPr>
          <w:rFonts w:ascii="Calibri" w:hAnsi="Calibri" w:cs="Arial"/>
          <w:sz w:val="20"/>
          <w:szCs w:val="20"/>
        </w:rPr>
        <w:t xml:space="preserve"> two (2)</w:t>
      </w:r>
      <w:r w:rsidRPr="4F746F20" w:rsidR="68E4A95E">
        <w:rPr>
          <w:rFonts w:ascii="Calibri" w:hAnsi="Calibri" w:cs="Arial"/>
          <w:sz w:val="20"/>
          <w:szCs w:val="20"/>
        </w:rPr>
        <w:t xml:space="preserve"> ranked </w:t>
      </w:r>
      <w:r w:rsidRPr="4F746F20" w:rsidR="2BFC5005">
        <w:rPr>
          <w:rFonts w:ascii="Calibri" w:hAnsi="Calibri" w:cs="Arial"/>
          <w:sz w:val="20"/>
          <w:szCs w:val="20"/>
        </w:rPr>
        <w:t xml:space="preserve">proposed resolutions </w:t>
      </w:r>
      <w:r w:rsidRPr="4F746F20" w:rsidR="2BFC5005">
        <w:rPr>
          <w:rFonts w:ascii="Calibri" w:hAnsi="Calibri" w:cs="Arial"/>
          <w:sz w:val="20"/>
          <w:szCs w:val="20"/>
        </w:rPr>
        <w:t xml:space="preserve">at least four (4) weeks prior to the start of the MRM. Chapters should </w:t>
      </w:r>
      <w:r w:rsidRPr="4F746F20" w:rsidR="2BFC5005">
        <w:rPr>
          <w:rFonts w:ascii="Calibri" w:hAnsi="Calibri" w:cs="Arial"/>
          <w:sz w:val="20"/>
          <w:szCs w:val="20"/>
        </w:rPr>
        <w:t>utilize</w:t>
      </w:r>
      <w:r w:rsidRPr="4F746F20" w:rsidR="2BFC5005">
        <w:rPr>
          <w:rFonts w:ascii="Calibri" w:hAnsi="Calibri" w:cs="Arial"/>
          <w:sz w:val="20"/>
          <w:szCs w:val="20"/>
        </w:rPr>
        <w:t xml:space="preserve"> the time at the start of the semester to discuss and debate submission of a primary (preferred) proposed resolution and a secondary proposed resolution. The secondary proposed resolution will serve as an alternate </w:t>
      </w:r>
      <w:r w:rsidRPr="4F746F20" w:rsidR="68E4A95E">
        <w:rPr>
          <w:rFonts w:ascii="Calibri" w:hAnsi="Calibri" w:cs="Arial"/>
          <w:sz w:val="20"/>
          <w:szCs w:val="20"/>
        </w:rPr>
        <w:t>proposal and</w:t>
      </w:r>
      <w:r w:rsidRPr="4F746F20" w:rsidR="2BFC5005">
        <w:rPr>
          <w:rFonts w:ascii="Calibri" w:hAnsi="Calibri" w:cs="Arial"/>
          <w:sz w:val="20"/>
          <w:szCs w:val="20"/>
        </w:rPr>
        <w:t xml:space="preserve"> used only if the primary resolution cannot be presented because of duplication with other chapter submissions, redundancies with resolutions already within the APhA-ASP Adopted Resolutions, incompleteness, and/or any other reason precluding the </w:t>
      </w:r>
      <w:r w:rsidRPr="4F746F20" w:rsidR="68E4A95E">
        <w:rPr>
          <w:rFonts w:ascii="Calibri" w:hAnsi="Calibri" w:cs="Arial"/>
          <w:sz w:val="20"/>
          <w:szCs w:val="20"/>
        </w:rPr>
        <w:t>use of the proposal</w:t>
      </w:r>
      <w:r w:rsidRPr="4F746F20" w:rsidR="2BFC5005">
        <w:rPr>
          <w:rFonts w:ascii="Calibri" w:hAnsi="Calibri" w:cs="Arial"/>
          <w:sz w:val="20"/>
          <w:szCs w:val="20"/>
        </w:rPr>
        <w:t>.</w:t>
      </w:r>
    </w:p>
    <w:p w:rsidRPr="00BC6A02" w:rsidR="00904974" w:rsidP="00BC6A02" w:rsidRDefault="00904974" w14:paraId="32DF96B5" w14:textId="77777777">
      <w:pPr>
        <w:rPr>
          <w:rFonts w:ascii="Calibri" w:hAnsi="Calibri" w:cs="Arial"/>
          <w:sz w:val="20"/>
          <w:szCs w:val="20"/>
        </w:rPr>
      </w:pPr>
    </w:p>
    <w:p w:rsidRPr="00BC6A02" w:rsidR="00BC6A02" w:rsidP="00BC6A02" w:rsidRDefault="00BC6A02" w14:paraId="46A55EDE" w14:textId="677A40FE">
      <w:pPr>
        <w:rPr>
          <w:rFonts w:ascii="Calibri" w:hAnsi="Calibri" w:cs="Arial"/>
          <w:b/>
          <w:sz w:val="20"/>
          <w:szCs w:val="20"/>
        </w:rPr>
      </w:pPr>
      <w:r w:rsidRPr="00BC6A02">
        <w:rPr>
          <w:rFonts w:ascii="Calibri" w:hAnsi="Calibri" w:cs="Arial"/>
          <w:sz w:val="20"/>
          <w:szCs w:val="20"/>
        </w:rPr>
        <w:t>Come to</w:t>
      </w:r>
      <w:r w:rsidR="00DC213A">
        <w:rPr>
          <w:rFonts w:ascii="Calibri" w:hAnsi="Calibri" w:cs="Arial"/>
          <w:sz w:val="20"/>
          <w:szCs w:val="20"/>
        </w:rPr>
        <w:t xml:space="preserve"> your Regional Webinar and </w:t>
      </w:r>
      <w:r w:rsidRPr="00BC6A02">
        <w:rPr>
          <w:rFonts w:ascii="Calibri" w:hAnsi="Calibri" w:cs="Arial"/>
          <w:sz w:val="20"/>
          <w:szCs w:val="20"/>
        </w:rPr>
        <w:t xml:space="preserve">MRM ready to discuss your proposed resolution with any necessary background research and/or additional information. During the </w:t>
      </w:r>
      <w:r w:rsidR="00987668">
        <w:rPr>
          <w:rFonts w:ascii="Calibri" w:hAnsi="Calibri" w:cs="Arial"/>
          <w:sz w:val="20"/>
          <w:szCs w:val="20"/>
        </w:rPr>
        <w:t xml:space="preserve">Regional </w:t>
      </w:r>
      <w:r w:rsidR="00904974">
        <w:rPr>
          <w:rFonts w:ascii="Calibri" w:hAnsi="Calibri" w:cs="Arial"/>
          <w:sz w:val="20"/>
          <w:szCs w:val="20"/>
        </w:rPr>
        <w:t xml:space="preserve">Webinars and the </w:t>
      </w:r>
      <w:r w:rsidR="00D51E5D">
        <w:rPr>
          <w:rFonts w:ascii="Calibri" w:hAnsi="Calibri" w:cs="Arial"/>
          <w:sz w:val="20"/>
          <w:szCs w:val="20"/>
        </w:rPr>
        <w:t>Policy Proposal Forum</w:t>
      </w:r>
      <w:r w:rsidRPr="00BC6A02">
        <w:rPr>
          <w:rFonts w:ascii="Calibri" w:hAnsi="Calibri" w:cs="Arial"/>
          <w:sz w:val="20"/>
          <w:szCs w:val="20"/>
        </w:rPr>
        <w:t xml:space="preserve">, your chapter will have the opportunity to explain why you believe this issue is important. </w:t>
      </w:r>
    </w:p>
    <w:p w:rsidRPr="00BC6A02" w:rsidR="00D51E5D" w:rsidP="00BC6A02" w:rsidRDefault="00D51E5D" w14:paraId="51353E91" w14:textId="77777777">
      <w:pPr>
        <w:rPr>
          <w:rFonts w:ascii="Calibri" w:hAnsi="Calibri" w:cs="Arial"/>
          <w:sz w:val="20"/>
          <w:szCs w:val="20"/>
        </w:rPr>
      </w:pPr>
    </w:p>
    <w:p w:rsidRPr="00D34D46" w:rsidR="00BC6A02" w:rsidP="00BC6A02" w:rsidRDefault="00987668" w14:paraId="02AE2B4E" w14:textId="70A641C0">
      <w:pPr>
        <w:rPr>
          <w:rFonts w:ascii="Calibri" w:hAnsi="Calibri" w:cs="Arial"/>
          <w:b/>
          <w:sz w:val="22"/>
          <w:szCs w:val="22"/>
        </w:rPr>
      </w:pPr>
      <w:r>
        <w:rPr>
          <w:rFonts w:ascii="Calibri" w:hAnsi="Calibri" w:cs="Arial"/>
          <w:b/>
          <w:sz w:val="22"/>
          <w:szCs w:val="22"/>
        </w:rPr>
        <w:t xml:space="preserve">Proposed </w:t>
      </w:r>
      <w:r w:rsidRPr="00D34D46" w:rsidR="00BC6A02">
        <w:rPr>
          <w:rFonts w:ascii="Calibri" w:hAnsi="Calibri" w:cs="Arial"/>
          <w:b/>
          <w:sz w:val="22"/>
          <w:szCs w:val="22"/>
        </w:rPr>
        <w:t>Resolutions: From MRM to APhA Annual</w:t>
      </w:r>
      <w:r w:rsidR="00D34D46">
        <w:rPr>
          <w:rFonts w:ascii="Calibri" w:hAnsi="Calibri" w:cs="Arial"/>
          <w:b/>
          <w:sz w:val="22"/>
          <w:szCs w:val="22"/>
        </w:rPr>
        <w:t xml:space="preserve"> Meeting</w:t>
      </w:r>
    </w:p>
    <w:p w:rsidRPr="00BC6A02" w:rsidR="00BC6A02" w:rsidP="00BC6A02" w:rsidRDefault="00BC6A02" w14:paraId="54337A06" w14:textId="712F201C">
      <w:pPr>
        <w:rPr>
          <w:rFonts w:ascii="Calibri" w:hAnsi="Calibri" w:cs="Arial"/>
          <w:sz w:val="20"/>
          <w:szCs w:val="20"/>
        </w:rPr>
      </w:pPr>
      <w:r w:rsidRPr="00BC6A02">
        <w:rPr>
          <w:rFonts w:ascii="Calibri" w:hAnsi="Calibri" w:cs="Arial"/>
          <w:sz w:val="20"/>
          <w:szCs w:val="20"/>
        </w:rPr>
        <w:t xml:space="preserve">After the MRMs, </w:t>
      </w:r>
      <w:r w:rsidR="00987668">
        <w:rPr>
          <w:rFonts w:ascii="Calibri" w:hAnsi="Calibri" w:cs="Arial"/>
          <w:sz w:val="20"/>
          <w:szCs w:val="20"/>
        </w:rPr>
        <w:t xml:space="preserve">proposed </w:t>
      </w:r>
      <w:r w:rsidRPr="00BC6A02">
        <w:rPr>
          <w:rFonts w:ascii="Calibri" w:hAnsi="Calibri" w:cs="Arial"/>
          <w:sz w:val="20"/>
          <w:szCs w:val="20"/>
        </w:rPr>
        <w:t>resolutions from all eight</w:t>
      </w:r>
      <w:r w:rsidR="00987668">
        <w:rPr>
          <w:rFonts w:ascii="Calibri" w:hAnsi="Calibri" w:cs="Arial"/>
          <w:sz w:val="20"/>
          <w:szCs w:val="20"/>
        </w:rPr>
        <w:t xml:space="preserve"> (8) </w:t>
      </w:r>
      <w:r w:rsidRPr="00BC6A02">
        <w:rPr>
          <w:rFonts w:ascii="Calibri" w:hAnsi="Calibri" w:cs="Arial"/>
          <w:sz w:val="20"/>
          <w:szCs w:val="20"/>
        </w:rPr>
        <w:t xml:space="preserve">regions are brought to the APhA-ASP Resolutions Committee. In January the committee meets to review the resolutions and craft the proposed resolutions to be presented to the APhA-ASP House of Delegates at the APhA Annual Meeting &amp; Exposition.  </w:t>
      </w:r>
    </w:p>
    <w:p w:rsidRPr="00BC6A02" w:rsidR="00BC6A02" w:rsidP="00BC6A02" w:rsidRDefault="00BC6A02" w14:paraId="55DD249A" w14:textId="77777777">
      <w:pPr>
        <w:rPr>
          <w:rFonts w:ascii="Calibri" w:hAnsi="Calibri" w:cs="Arial"/>
          <w:sz w:val="20"/>
          <w:szCs w:val="20"/>
        </w:rPr>
      </w:pPr>
    </w:p>
    <w:p w:rsidRPr="00BC6A02" w:rsidR="00BC6A02" w:rsidP="00BC6A02" w:rsidRDefault="00BC6A02" w14:paraId="1FD1FB6B" w14:textId="77777777">
      <w:pPr>
        <w:rPr>
          <w:rFonts w:ascii="Calibri" w:hAnsi="Calibri" w:cs="Arial"/>
          <w:sz w:val="20"/>
          <w:szCs w:val="20"/>
        </w:rPr>
      </w:pPr>
      <w:r w:rsidRPr="00BC6A02">
        <w:rPr>
          <w:rFonts w:ascii="Calibri" w:hAnsi="Calibri" w:cs="Arial"/>
          <w:sz w:val="20"/>
          <w:szCs w:val="20"/>
        </w:rPr>
        <w:t>Here’s a look inside what happens at the Resolution’s Committee Meeting:</w:t>
      </w:r>
    </w:p>
    <w:p w:rsidRPr="00BC6A02" w:rsidR="00BC6A02" w:rsidP="00BC6A02" w:rsidRDefault="00BC6A02" w14:paraId="55A6F8AF" w14:textId="77777777">
      <w:pPr>
        <w:numPr>
          <w:ilvl w:val="0"/>
          <w:numId w:val="13"/>
        </w:numPr>
        <w:rPr>
          <w:rFonts w:ascii="Calibri" w:hAnsi="Calibri" w:cs="Arial"/>
          <w:sz w:val="20"/>
          <w:szCs w:val="20"/>
        </w:rPr>
      </w:pPr>
      <w:r w:rsidRPr="00BC6A02">
        <w:rPr>
          <w:rFonts w:ascii="Calibri" w:hAnsi="Calibri" w:cs="Arial"/>
          <w:sz w:val="20"/>
          <w:szCs w:val="20"/>
        </w:rPr>
        <w:t xml:space="preserve">The APhA-ASP Resolutions Committee is sent a collective list of resolutions from each of the regions. Each member reviews the list and ranks each resolution for consideration.  </w:t>
      </w:r>
    </w:p>
    <w:p w:rsidRPr="00BC6A02" w:rsidR="00BC6A02" w:rsidP="00BC6A02" w:rsidRDefault="00BC6A02" w14:paraId="019F2FFD" w14:textId="77777777">
      <w:pPr>
        <w:numPr>
          <w:ilvl w:val="0"/>
          <w:numId w:val="13"/>
        </w:numPr>
        <w:rPr>
          <w:rFonts w:ascii="Calibri" w:hAnsi="Calibri" w:cs="Arial"/>
          <w:sz w:val="20"/>
          <w:szCs w:val="20"/>
        </w:rPr>
      </w:pPr>
      <w:r w:rsidRPr="00BC6A02">
        <w:rPr>
          <w:rFonts w:ascii="Calibri" w:hAnsi="Calibri" w:cs="Arial"/>
          <w:sz w:val="20"/>
          <w:szCs w:val="20"/>
        </w:rPr>
        <w:t xml:space="preserve">In January, the Regional Delegates discuss the proposed resolutions in greater detail and make a list of the issues they intend to address with the proposed resolutions.  </w:t>
      </w:r>
    </w:p>
    <w:p w:rsidRPr="00BC6A02" w:rsidR="00BC6A02" w:rsidP="4F746F20" w:rsidRDefault="00BC6A02" w14:paraId="22415EDE" w14:textId="50518F1D">
      <w:pPr>
        <w:numPr>
          <w:ilvl w:val="0"/>
          <w:numId w:val="13"/>
        </w:numPr>
        <w:rPr>
          <w:rFonts w:ascii="Calibri" w:hAnsi="Calibri" w:cs="Arial"/>
          <w:sz w:val="20"/>
          <w:szCs w:val="20"/>
        </w:rPr>
      </w:pPr>
      <w:r w:rsidRPr="4F746F20" w:rsidR="5A0D628D">
        <w:rPr>
          <w:rFonts w:ascii="Calibri" w:hAnsi="Calibri" w:cs="Arial"/>
          <w:sz w:val="20"/>
          <w:szCs w:val="20"/>
        </w:rPr>
        <w:t>The committee narrows the list of topics to be addressed by the APhA-ASP House of Delegate</w:t>
      </w:r>
      <w:bookmarkStart w:name="_GoBack" w:id="0"/>
      <w:bookmarkEnd w:id="0"/>
      <w:r w:rsidRPr="4F746F20" w:rsidR="5A0D628D">
        <w:rPr>
          <w:rFonts w:ascii="Calibri" w:hAnsi="Calibri" w:cs="Arial"/>
          <w:sz w:val="20"/>
          <w:szCs w:val="20"/>
        </w:rPr>
        <w:t xml:space="preserve">s down to the most </w:t>
      </w:r>
      <w:r w:rsidRPr="4F746F20" w:rsidR="5A0D628D">
        <w:rPr>
          <w:rFonts w:ascii="Calibri" w:hAnsi="Calibri" w:cs="Arial"/>
          <w:sz w:val="20"/>
          <w:szCs w:val="20"/>
        </w:rPr>
        <w:t>important issues</w:t>
      </w:r>
      <w:r w:rsidRPr="4F746F20" w:rsidR="5A0D628D">
        <w:rPr>
          <w:rFonts w:ascii="Calibri" w:hAnsi="Calibri" w:cs="Arial"/>
          <w:sz w:val="20"/>
          <w:szCs w:val="20"/>
        </w:rPr>
        <w:t xml:space="preserve"> (typically </w:t>
      </w:r>
      <w:r w:rsidRPr="4F746F20" w:rsidR="2BFC5005">
        <w:rPr>
          <w:rFonts w:ascii="Calibri" w:hAnsi="Calibri" w:cs="Arial"/>
          <w:sz w:val="20"/>
          <w:szCs w:val="20"/>
        </w:rPr>
        <w:t>3 to 5</w:t>
      </w:r>
      <w:r w:rsidRPr="4F746F20" w:rsidR="5A0D628D">
        <w:rPr>
          <w:rFonts w:ascii="Calibri" w:hAnsi="Calibri" w:cs="Arial"/>
          <w:sz w:val="20"/>
          <w:szCs w:val="20"/>
        </w:rPr>
        <w:t xml:space="preserve">). The Resolutions Committee researches the topics, drafts the wording for the proposed resolutions, and develops the background statements. The final product is presented first to all APhA-ASP </w:t>
      </w:r>
      <w:r w:rsidRPr="4F746F20" w:rsidR="080D6069">
        <w:rPr>
          <w:rFonts w:ascii="Calibri" w:hAnsi="Calibri" w:cs="Arial"/>
          <w:sz w:val="20"/>
          <w:szCs w:val="20"/>
        </w:rPr>
        <w:t>Chapters for discussion</w:t>
      </w:r>
      <w:r w:rsidRPr="4F746F20" w:rsidR="1700F598">
        <w:rPr>
          <w:rFonts w:ascii="Calibri" w:hAnsi="Calibri" w:cs="Arial"/>
          <w:sz w:val="20"/>
          <w:szCs w:val="20"/>
        </w:rPr>
        <w:t>. At</w:t>
      </w:r>
      <w:r w:rsidRPr="4F746F20" w:rsidR="5A0D628D">
        <w:rPr>
          <w:rFonts w:ascii="Calibri" w:hAnsi="Calibri" w:cs="Arial"/>
          <w:sz w:val="20"/>
          <w:szCs w:val="20"/>
        </w:rPr>
        <w:t xml:space="preserve"> the APhA-ASP</w:t>
      </w:r>
      <w:r w:rsidRPr="4F746F20" w:rsidR="080D6069">
        <w:rPr>
          <w:rFonts w:ascii="Calibri" w:hAnsi="Calibri" w:cs="Arial"/>
          <w:sz w:val="20"/>
          <w:szCs w:val="20"/>
        </w:rPr>
        <w:t xml:space="preserve"> Open Hearing on Proposed Resolutions, </w:t>
      </w:r>
      <w:r w:rsidRPr="4F746F20" w:rsidR="5A0D628D">
        <w:rPr>
          <w:rFonts w:ascii="Calibri" w:hAnsi="Calibri" w:cs="Arial"/>
          <w:sz w:val="20"/>
          <w:szCs w:val="20"/>
        </w:rPr>
        <w:t>members as well as non-members of APhA-AS</w:t>
      </w:r>
      <w:r w:rsidRPr="4F746F20" w:rsidR="080D6069">
        <w:rPr>
          <w:rFonts w:ascii="Calibri" w:hAnsi="Calibri" w:cs="Arial"/>
          <w:sz w:val="20"/>
          <w:szCs w:val="20"/>
        </w:rPr>
        <w:t>P</w:t>
      </w:r>
      <w:r w:rsidRPr="4F746F20" w:rsidR="1700F598">
        <w:rPr>
          <w:rFonts w:ascii="Calibri" w:hAnsi="Calibri" w:cs="Arial"/>
          <w:sz w:val="20"/>
          <w:szCs w:val="20"/>
        </w:rPr>
        <w:t xml:space="preserve"> can voice their opinion on the proposed resolutions. The APhA-ASP Reference Committee presides over the Open Hearing and makes recommendations to the APhA-ASP House of Delegates for final voting.</w:t>
      </w:r>
      <w:smartTag w:uri="urn:schemas-microsoft-com:office:smarttags" w:element="stockticker"/>
    </w:p>
    <w:sectPr w:rsidRPr="00BC6A02" w:rsidR="00BC6A02" w:rsidSect="00D51E5D">
      <w:footerReference w:type="default" r:id="rId9"/>
      <w:pgSz w:w="12240" w:h="15840" w:orient="portrait"/>
      <w:pgMar w:top="1152" w:right="1440" w:bottom="1152" w:left="1440" w:header="720" w:footer="720" w:gutter="0"/>
      <w:cols w:space="720"/>
      <w:docGrid w:linePitch="360"/>
      <w:headerReference w:type="default" r:id="R4c07f515c7944d7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50D" w:rsidP="00D51E5D" w:rsidRDefault="0098250D" w14:paraId="337DA409" w14:textId="77777777">
      <w:r>
        <w:separator/>
      </w:r>
    </w:p>
  </w:endnote>
  <w:endnote w:type="continuationSeparator" w:id="0">
    <w:p w:rsidR="0098250D" w:rsidP="00D51E5D" w:rsidRDefault="0098250D" w14:paraId="131B76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51E5D" w:rsidR="00D51E5D" w:rsidRDefault="00D51E5D" w14:paraId="03997E82" w14:textId="60890D6D">
    <w:pPr>
      <w:pStyle w:val="Footer"/>
      <w:jc w:val="right"/>
      <w:rPr>
        <w:rFonts w:ascii="Calibri" w:hAnsi="Calibri"/>
        <w:sz w:val="20"/>
        <w:szCs w:val="20"/>
      </w:rPr>
    </w:pPr>
    <w:r w:rsidRPr="3B169D76" w:rsidR="3B169D76">
      <w:rPr>
        <w:rFonts w:ascii="Calibri" w:hAnsi="Calibri"/>
        <w:sz w:val="20"/>
        <w:szCs w:val="20"/>
      </w:rPr>
      <w:t>Tips for Developing Successful Proposed Resolutions</w:t>
    </w:r>
    <w:r w:rsidRPr="3B169D76" w:rsidR="3B169D76">
      <w:rPr>
        <w:rFonts w:ascii="Calibri" w:hAnsi="Calibri"/>
        <w:sz w:val="20"/>
        <w:szCs w:val="20"/>
      </w:rPr>
      <w:t xml:space="preserve"> - Updated </w:t>
    </w:r>
    <w:r w:rsidRPr="3B169D76" w:rsidR="3B169D76">
      <w:rPr>
        <w:rFonts w:ascii="Calibri" w:hAnsi="Calibri"/>
        <w:sz w:val="20"/>
        <w:szCs w:val="20"/>
      </w:rPr>
      <w:t xml:space="preserve">August </w:t>
    </w:r>
    <w:r w:rsidRPr="3B169D76" w:rsidR="3B169D76">
      <w:rPr>
        <w:rFonts w:ascii="Calibri" w:hAnsi="Calibri"/>
        <w:sz w:val="20"/>
        <w:szCs w:val="20"/>
      </w:rPr>
      <w:t>2026</w:t>
    </w:r>
    <w:r w:rsidRPr="3B169D76" w:rsidR="3B169D76">
      <w:rPr>
        <w:rFonts w:ascii="Calibri" w:hAnsi="Calibri"/>
        <w:sz w:val="20"/>
        <w:szCs w:val="20"/>
      </w:rPr>
      <w:t xml:space="preserve"> - P</w:t>
    </w:r>
    <w:r w:rsidRPr="3B169D76" w:rsidR="3B169D76">
      <w:rPr>
        <w:rFonts w:ascii="Calibri" w:hAnsi="Calibri"/>
        <w:sz w:val="20"/>
        <w:szCs w:val="20"/>
      </w:rPr>
      <w:t xml:space="preserve">age </w:t>
    </w:r>
    <w:r w:rsidRPr="3B169D76">
      <w:rPr>
        <w:rFonts w:ascii="Calibri" w:hAnsi="Calibri"/>
        <w:noProof/>
        <w:sz w:val="20"/>
        <w:szCs w:val="20"/>
      </w:rPr>
      <w:fldChar w:fldCharType="begin"/>
    </w:r>
    <w:r w:rsidRPr="3B169D76">
      <w:rPr>
        <w:rFonts w:ascii="Calibri" w:hAnsi="Calibri"/>
        <w:sz w:val="20"/>
        <w:szCs w:val="20"/>
      </w:rPr>
      <w:instrText xml:space="preserve"> PAGE </w:instrText>
    </w:r>
    <w:r w:rsidRPr="3B169D76">
      <w:rPr>
        <w:rFonts w:ascii="Calibri" w:hAnsi="Calibri"/>
        <w:sz w:val="20"/>
        <w:szCs w:val="20"/>
      </w:rPr>
      <w:fldChar w:fldCharType="separate"/>
    </w:r>
    <w:r w:rsidRPr="3B169D76" w:rsidR="3B169D76">
      <w:rPr>
        <w:rFonts w:ascii="Calibri" w:hAnsi="Calibri"/>
        <w:noProof/>
        <w:sz w:val="20"/>
        <w:szCs w:val="20"/>
      </w:rPr>
      <w:t>2</w:t>
    </w:r>
    <w:r w:rsidRPr="3B169D76">
      <w:rPr>
        <w:rFonts w:ascii="Calibri" w:hAnsi="Calibri"/>
        <w:noProof/>
        <w:sz w:val="20"/>
        <w:szCs w:val="20"/>
      </w:rPr>
      <w:fldChar w:fldCharType="end"/>
    </w:r>
    <w:r w:rsidRPr="3B169D76" w:rsidR="3B169D76">
      <w:rPr>
        <w:rFonts w:ascii="Calibri" w:hAnsi="Calibri"/>
        <w:sz w:val="20"/>
        <w:szCs w:val="20"/>
      </w:rPr>
      <w:t xml:space="preserve"> of </w:t>
    </w:r>
    <w:r w:rsidRPr="3B169D76">
      <w:rPr>
        <w:rFonts w:ascii="Calibri" w:hAnsi="Calibri"/>
        <w:noProof/>
        <w:sz w:val="20"/>
        <w:szCs w:val="20"/>
      </w:rPr>
      <w:fldChar w:fldCharType="begin"/>
    </w:r>
    <w:r w:rsidRPr="3B169D76">
      <w:rPr>
        <w:rFonts w:ascii="Calibri" w:hAnsi="Calibri"/>
        <w:sz w:val="20"/>
        <w:szCs w:val="20"/>
      </w:rPr>
      <w:instrText xml:space="preserve"> NUMPAGES  </w:instrText>
    </w:r>
    <w:r w:rsidRPr="3B169D76">
      <w:rPr>
        <w:rFonts w:ascii="Calibri" w:hAnsi="Calibri"/>
        <w:sz w:val="20"/>
        <w:szCs w:val="20"/>
      </w:rPr>
      <w:fldChar w:fldCharType="separate"/>
    </w:r>
    <w:r w:rsidRPr="3B169D76" w:rsidR="3B169D76">
      <w:rPr>
        <w:rFonts w:ascii="Calibri" w:hAnsi="Calibri"/>
        <w:noProof/>
        <w:sz w:val="20"/>
        <w:szCs w:val="20"/>
      </w:rPr>
      <w:t>2</w:t>
    </w:r>
    <w:r w:rsidRPr="3B169D76">
      <w:rPr>
        <w:rFonts w:ascii="Calibri" w:hAnsi="Calibri"/>
        <w:noProof/>
        <w:sz w:val="20"/>
        <w:szCs w:val="20"/>
      </w:rPr>
      <w:fldChar w:fldCharType="end"/>
    </w:r>
  </w:p>
  <w:p w:rsidR="00D51E5D" w:rsidRDefault="00D51E5D" w14:paraId="329705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50D" w:rsidP="00D51E5D" w:rsidRDefault="0098250D" w14:paraId="0CCBB8A2" w14:textId="77777777">
      <w:r>
        <w:separator/>
      </w:r>
    </w:p>
  </w:footnote>
  <w:footnote w:type="continuationSeparator" w:id="0">
    <w:p w:rsidR="0098250D" w:rsidP="00D51E5D" w:rsidRDefault="0098250D" w14:paraId="2D7E6890"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B169D76" w:rsidTr="3B169D76" w14:paraId="64581450">
      <w:trPr>
        <w:trHeight w:val="300"/>
      </w:trPr>
      <w:tc>
        <w:tcPr>
          <w:tcW w:w="3120" w:type="dxa"/>
          <w:tcMar/>
        </w:tcPr>
        <w:p w:rsidR="3B169D76" w:rsidP="3B169D76" w:rsidRDefault="3B169D76" w14:paraId="6DF15BAF" w14:textId="24C72BBF">
          <w:pPr>
            <w:pStyle w:val="Header"/>
            <w:bidi w:val="0"/>
            <w:ind w:left="-115"/>
            <w:jc w:val="left"/>
          </w:pPr>
        </w:p>
      </w:tc>
      <w:tc>
        <w:tcPr>
          <w:tcW w:w="3120" w:type="dxa"/>
          <w:tcMar/>
        </w:tcPr>
        <w:p w:rsidR="3B169D76" w:rsidP="3B169D76" w:rsidRDefault="3B169D76" w14:paraId="58F19D32" w14:textId="1BAA880F">
          <w:pPr>
            <w:pStyle w:val="Header"/>
            <w:bidi w:val="0"/>
            <w:jc w:val="center"/>
          </w:pPr>
        </w:p>
      </w:tc>
      <w:tc>
        <w:tcPr>
          <w:tcW w:w="3120" w:type="dxa"/>
          <w:tcMar/>
        </w:tcPr>
        <w:p w:rsidR="3B169D76" w:rsidP="3B169D76" w:rsidRDefault="3B169D76" w14:paraId="491B9D56" w14:textId="6DD4E104">
          <w:pPr>
            <w:pStyle w:val="Header"/>
            <w:bidi w:val="0"/>
            <w:ind w:right="-115"/>
            <w:jc w:val="right"/>
          </w:pPr>
        </w:p>
      </w:tc>
    </w:tr>
  </w:tbl>
  <w:p w:rsidR="3B169D76" w:rsidP="3B169D76" w:rsidRDefault="3B169D76" w14:paraId="602F228F" w14:textId="6315FC0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73F"/>
    <w:multiLevelType w:val="hybridMultilevel"/>
    <w:tmpl w:val="B9AC829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514D1F"/>
    <w:multiLevelType w:val="hybridMultilevel"/>
    <w:tmpl w:val="DFB479DE"/>
    <w:lvl w:ilvl="0" w:tplc="04090001">
      <w:start w:val="1"/>
      <w:numFmt w:val="bullet"/>
      <w:lvlText w:val=""/>
      <w:lvlJc w:val="left"/>
      <w:pPr>
        <w:tabs>
          <w:tab w:val="num" w:pos="360"/>
        </w:tabs>
        <w:ind w:left="360" w:hanging="360"/>
      </w:pPr>
      <w:rPr>
        <w:rFonts w:hint="default" w:ascii="Symbol" w:hAnsi="Symbol"/>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0F434274"/>
    <w:multiLevelType w:val="hybridMultilevel"/>
    <w:tmpl w:val="43F0DE1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6770287"/>
    <w:multiLevelType w:val="hybridMultilevel"/>
    <w:tmpl w:val="354C0DF0"/>
    <w:lvl w:ilvl="0" w:tplc="04090001">
      <w:start w:val="1"/>
      <w:numFmt w:val="bullet"/>
      <w:lvlText w:val=""/>
      <w:lvlJc w:val="left"/>
      <w:pPr>
        <w:tabs>
          <w:tab w:val="num" w:pos="360"/>
        </w:tabs>
        <w:ind w:left="360" w:hanging="360"/>
      </w:pPr>
      <w:rPr>
        <w:rFonts w:hint="default" w:ascii="Symbol" w:hAnsi="Symbol"/>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5">
      <w:start w:val="1"/>
      <w:numFmt w:val="bullet"/>
      <w:lvlText w:val=""/>
      <w:lvlJc w:val="left"/>
      <w:pPr>
        <w:tabs>
          <w:tab w:val="num" w:pos="1800"/>
        </w:tabs>
        <w:ind w:left="1800" w:hanging="360"/>
      </w:pPr>
      <w:rPr>
        <w:rFonts w:hint="default" w:ascii="Wingdings" w:hAnsi="Wingdings"/>
      </w:rPr>
    </w:lvl>
    <w:lvl w:ilvl="3" w:tplc="0409000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206901EA"/>
    <w:multiLevelType w:val="hybridMultilevel"/>
    <w:tmpl w:val="357C672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0800806"/>
    <w:multiLevelType w:val="hybridMultilevel"/>
    <w:tmpl w:val="D8282A6C"/>
    <w:lvl w:ilvl="0" w:tplc="04090001">
      <w:start w:val="1"/>
      <w:numFmt w:val="bullet"/>
      <w:lvlText w:val=""/>
      <w:lvlJc w:val="left"/>
      <w:pPr>
        <w:tabs>
          <w:tab w:val="num" w:pos="1800"/>
        </w:tabs>
        <w:ind w:left="1800" w:hanging="360"/>
      </w:pPr>
      <w:rPr>
        <w:rFonts w:hint="default" w:ascii="Symbol" w:hAnsi="Symbol"/>
      </w:rPr>
    </w:lvl>
    <w:lvl w:ilvl="1" w:tplc="04090003">
      <w:start w:val="1"/>
      <w:numFmt w:val="bullet"/>
      <w:lvlText w:val="o"/>
      <w:lvlJc w:val="left"/>
      <w:pPr>
        <w:tabs>
          <w:tab w:val="num" w:pos="2520"/>
        </w:tabs>
        <w:ind w:left="2520" w:hanging="360"/>
      </w:pPr>
      <w:rPr>
        <w:rFonts w:hint="default" w:ascii="Courier New" w:hAnsi="Courier New" w:cs="Courier New"/>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cs="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cs="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6" w15:restartNumberingAfterBreak="0">
    <w:nsid w:val="26985E6E"/>
    <w:multiLevelType w:val="hybridMultilevel"/>
    <w:tmpl w:val="C3645632"/>
    <w:lvl w:ilvl="0" w:tplc="B76407A0">
      <w:start w:val="1"/>
      <w:numFmt w:val="bullet"/>
      <w:lvlText w:val=""/>
      <w:lvlJc w:val="left"/>
      <w:pPr>
        <w:tabs>
          <w:tab w:val="num" w:pos="216"/>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2DCC2ABB"/>
    <w:multiLevelType w:val="hybridMultilevel"/>
    <w:tmpl w:val="FC6C50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F795E66"/>
    <w:multiLevelType w:val="hybridMultilevel"/>
    <w:tmpl w:val="9014B9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CD20E4A"/>
    <w:multiLevelType w:val="hybridMultilevel"/>
    <w:tmpl w:val="D752DF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3442159"/>
    <w:multiLevelType w:val="hybridMultilevel"/>
    <w:tmpl w:val="9820988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60556628"/>
    <w:multiLevelType w:val="hybridMultilevel"/>
    <w:tmpl w:val="1D8E3F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CCF1727"/>
    <w:multiLevelType w:val="hybridMultilevel"/>
    <w:tmpl w:val="F6583B88"/>
    <w:lvl w:ilvl="0" w:tplc="B76407A0">
      <w:start w:val="1"/>
      <w:numFmt w:val="bullet"/>
      <w:lvlText w:val=""/>
      <w:lvlJc w:val="left"/>
      <w:pPr>
        <w:tabs>
          <w:tab w:val="num" w:pos="456"/>
        </w:tabs>
        <w:ind w:left="600" w:hanging="360"/>
      </w:pPr>
      <w:rPr>
        <w:rFonts w:hint="default" w:ascii="Symbol" w:hAnsi="Symbol"/>
      </w:rPr>
    </w:lvl>
    <w:lvl w:ilvl="1" w:tplc="04090003" w:tentative="1">
      <w:start w:val="1"/>
      <w:numFmt w:val="bullet"/>
      <w:lvlText w:val="o"/>
      <w:lvlJc w:val="left"/>
      <w:pPr>
        <w:tabs>
          <w:tab w:val="num" w:pos="1320"/>
        </w:tabs>
        <w:ind w:left="1320" w:hanging="360"/>
      </w:pPr>
      <w:rPr>
        <w:rFonts w:hint="default" w:ascii="Courier New" w:hAnsi="Courier New" w:cs="Courier New"/>
      </w:rPr>
    </w:lvl>
    <w:lvl w:ilvl="2" w:tplc="04090005" w:tentative="1">
      <w:start w:val="1"/>
      <w:numFmt w:val="bullet"/>
      <w:lvlText w:val=""/>
      <w:lvlJc w:val="left"/>
      <w:pPr>
        <w:tabs>
          <w:tab w:val="num" w:pos="2040"/>
        </w:tabs>
        <w:ind w:left="2040" w:hanging="360"/>
      </w:pPr>
      <w:rPr>
        <w:rFonts w:hint="default" w:ascii="Wingdings" w:hAnsi="Wingdings"/>
      </w:rPr>
    </w:lvl>
    <w:lvl w:ilvl="3" w:tplc="04090001" w:tentative="1">
      <w:start w:val="1"/>
      <w:numFmt w:val="bullet"/>
      <w:lvlText w:val=""/>
      <w:lvlJc w:val="left"/>
      <w:pPr>
        <w:tabs>
          <w:tab w:val="num" w:pos="2760"/>
        </w:tabs>
        <w:ind w:left="2760" w:hanging="360"/>
      </w:pPr>
      <w:rPr>
        <w:rFonts w:hint="default" w:ascii="Symbol" w:hAnsi="Symbol"/>
      </w:rPr>
    </w:lvl>
    <w:lvl w:ilvl="4" w:tplc="04090003" w:tentative="1">
      <w:start w:val="1"/>
      <w:numFmt w:val="bullet"/>
      <w:lvlText w:val="o"/>
      <w:lvlJc w:val="left"/>
      <w:pPr>
        <w:tabs>
          <w:tab w:val="num" w:pos="3480"/>
        </w:tabs>
        <w:ind w:left="3480" w:hanging="360"/>
      </w:pPr>
      <w:rPr>
        <w:rFonts w:hint="default" w:ascii="Courier New" w:hAnsi="Courier New" w:cs="Courier New"/>
      </w:rPr>
    </w:lvl>
    <w:lvl w:ilvl="5" w:tplc="04090005" w:tentative="1">
      <w:start w:val="1"/>
      <w:numFmt w:val="bullet"/>
      <w:lvlText w:val=""/>
      <w:lvlJc w:val="left"/>
      <w:pPr>
        <w:tabs>
          <w:tab w:val="num" w:pos="4200"/>
        </w:tabs>
        <w:ind w:left="4200" w:hanging="360"/>
      </w:pPr>
      <w:rPr>
        <w:rFonts w:hint="default" w:ascii="Wingdings" w:hAnsi="Wingdings"/>
      </w:rPr>
    </w:lvl>
    <w:lvl w:ilvl="6" w:tplc="04090001" w:tentative="1">
      <w:start w:val="1"/>
      <w:numFmt w:val="bullet"/>
      <w:lvlText w:val=""/>
      <w:lvlJc w:val="left"/>
      <w:pPr>
        <w:tabs>
          <w:tab w:val="num" w:pos="4920"/>
        </w:tabs>
        <w:ind w:left="4920" w:hanging="360"/>
      </w:pPr>
      <w:rPr>
        <w:rFonts w:hint="default" w:ascii="Symbol" w:hAnsi="Symbol"/>
      </w:rPr>
    </w:lvl>
    <w:lvl w:ilvl="7" w:tplc="04090003" w:tentative="1">
      <w:start w:val="1"/>
      <w:numFmt w:val="bullet"/>
      <w:lvlText w:val="o"/>
      <w:lvlJc w:val="left"/>
      <w:pPr>
        <w:tabs>
          <w:tab w:val="num" w:pos="5640"/>
        </w:tabs>
        <w:ind w:left="5640" w:hanging="360"/>
      </w:pPr>
      <w:rPr>
        <w:rFonts w:hint="default" w:ascii="Courier New" w:hAnsi="Courier New" w:cs="Courier New"/>
      </w:rPr>
    </w:lvl>
    <w:lvl w:ilvl="8" w:tplc="04090005" w:tentative="1">
      <w:start w:val="1"/>
      <w:numFmt w:val="bullet"/>
      <w:lvlText w:val=""/>
      <w:lvlJc w:val="left"/>
      <w:pPr>
        <w:tabs>
          <w:tab w:val="num" w:pos="6360"/>
        </w:tabs>
        <w:ind w:left="6360" w:hanging="360"/>
      </w:pPr>
      <w:rPr>
        <w:rFonts w:hint="default" w:ascii="Wingdings" w:hAnsi="Wingdings"/>
      </w:rPr>
    </w:lvl>
  </w:abstractNum>
  <w:abstractNum w:abstractNumId="13" w15:restartNumberingAfterBreak="0">
    <w:nsid w:val="6F526E0B"/>
    <w:multiLevelType w:val="hybridMultilevel"/>
    <w:tmpl w:val="F4D41F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2"/>
  </w:num>
  <w:num w:numId="2">
    <w:abstractNumId w:val="6"/>
  </w:num>
  <w:num w:numId="3">
    <w:abstractNumId w:val="7"/>
  </w:num>
  <w:num w:numId="4">
    <w:abstractNumId w:val="3"/>
  </w:num>
  <w:num w:numId="5">
    <w:abstractNumId w:val="4"/>
  </w:num>
  <w:num w:numId="6">
    <w:abstractNumId w:val="1"/>
  </w:num>
  <w:num w:numId="7">
    <w:abstractNumId w:val="5"/>
  </w:num>
  <w:num w:numId="8">
    <w:abstractNumId w:val="0"/>
  </w:num>
  <w:num w:numId="9">
    <w:abstractNumId w:val="10"/>
  </w:num>
  <w:num w:numId="10">
    <w:abstractNumId w:val="11"/>
  </w:num>
  <w:num w:numId="11">
    <w:abstractNumId w:val="9"/>
  </w:num>
  <w:num w:numId="12">
    <w:abstractNumId w:val="1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3E4"/>
    <w:rsid w:val="00043C6E"/>
    <w:rsid w:val="000751D0"/>
    <w:rsid w:val="000D1007"/>
    <w:rsid w:val="00101B58"/>
    <w:rsid w:val="00102415"/>
    <w:rsid w:val="001136FC"/>
    <w:rsid w:val="00170D07"/>
    <w:rsid w:val="00282A24"/>
    <w:rsid w:val="00294E63"/>
    <w:rsid w:val="002D1488"/>
    <w:rsid w:val="003168D1"/>
    <w:rsid w:val="00335326"/>
    <w:rsid w:val="00362BFB"/>
    <w:rsid w:val="003A0159"/>
    <w:rsid w:val="00411D4B"/>
    <w:rsid w:val="00424500"/>
    <w:rsid w:val="00486297"/>
    <w:rsid w:val="004B3215"/>
    <w:rsid w:val="00527F0B"/>
    <w:rsid w:val="005309A2"/>
    <w:rsid w:val="005B558E"/>
    <w:rsid w:val="005C2A42"/>
    <w:rsid w:val="006E4A16"/>
    <w:rsid w:val="007D187F"/>
    <w:rsid w:val="00800808"/>
    <w:rsid w:val="008135C0"/>
    <w:rsid w:val="00867DD8"/>
    <w:rsid w:val="00874B09"/>
    <w:rsid w:val="00902733"/>
    <w:rsid w:val="00904974"/>
    <w:rsid w:val="00904D50"/>
    <w:rsid w:val="009777E1"/>
    <w:rsid w:val="0098250D"/>
    <w:rsid w:val="00987668"/>
    <w:rsid w:val="009F7120"/>
    <w:rsid w:val="00A47B22"/>
    <w:rsid w:val="00A821C2"/>
    <w:rsid w:val="00AE5FCE"/>
    <w:rsid w:val="00B2072C"/>
    <w:rsid w:val="00BC6A02"/>
    <w:rsid w:val="00BD5137"/>
    <w:rsid w:val="00BE4BE5"/>
    <w:rsid w:val="00C6070C"/>
    <w:rsid w:val="00C613E4"/>
    <w:rsid w:val="00C676CC"/>
    <w:rsid w:val="00CB1DE4"/>
    <w:rsid w:val="00CD3471"/>
    <w:rsid w:val="00D02BC6"/>
    <w:rsid w:val="00D27F92"/>
    <w:rsid w:val="00D34D46"/>
    <w:rsid w:val="00D34D4F"/>
    <w:rsid w:val="00D51E5D"/>
    <w:rsid w:val="00DB0BDB"/>
    <w:rsid w:val="00DC213A"/>
    <w:rsid w:val="00E52688"/>
    <w:rsid w:val="00EC0682"/>
    <w:rsid w:val="00F8527A"/>
    <w:rsid w:val="00FB7D92"/>
    <w:rsid w:val="00FE0F71"/>
    <w:rsid w:val="00FF06D4"/>
    <w:rsid w:val="066D7EF7"/>
    <w:rsid w:val="080D6069"/>
    <w:rsid w:val="107EC36C"/>
    <w:rsid w:val="12B3C467"/>
    <w:rsid w:val="1700F598"/>
    <w:rsid w:val="1B8790B4"/>
    <w:rsid w:val="282F639E"/>
    <w:rsid w:val="2BFC5005"/>
    <w:rsid w:val="30C504E7"/>
    <w:rsid w:val="3B169D76"/>
    <w:rsid w:val="49D45094"/>
    <w:rsid w:val="4F746F20"/>
    <w:rsid w:val="50EFEDB7"/>
    <w:rsid w:val="5A0D628D"/>
    <w:rsid w:val="62CE634B"/>
    <w:rsid w:val="68E4A95E"/>
    <w:rsid w:val="6CF1B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19CCCF7"/>
  <w15:chartTrackingRefBased/>
  <w15:docId w15:val="{9D144949-0387-4BBD-BE8F-34E680DE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 w:default="1">
    <w:name w:val="Normal"/>
    <w:qFormat/>
    <w:rsid w:val="00867DD8"/>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A47B22"/>
    <w:rPr>
      <w:color w:val="800000"/>
      <w:u w:val="single"/>
    </w:rPr>
  </w:style>
  <w:style w:type="paragraph" w:styleId="ListParagraph">
    <w:name w:val="List Paragraph"/>
    <w:basedOn w:val="Normal"/>
    <w:uiPriority w:val="34"/>
    <w:qFormat/>
    <w:rsid w:val="001136FC"/>
    <w:pPr>
      <w:ind w:left="720"/>
    </w:pPr>
  </w:style>
  <w:style w:type="paragraph" w:styleId="Header">
    <w:name w:val="header"/>
    <w:basedOn w:val="Normal"/>
    <w:link w:val="HeaderChar"/>
    <w:uiPriority w:val="99"/>
    <w:unhideWhenUsed/>
    <w:rsid w:val="00BC6A02"/>
    <w:pPr>
      <w:tabs>
        <w:tab w:val="center" w:pos="4680"/>
        <w:tab w:val="right" w:pos="9360"/>
      </w:tabs>
    </w:pPr>
    <w:rPr>
      <w:rFonts w:ascii="Calibri" w:hAnsi="Calibri" w:eastAsia="Calibri"/>
      <w:sz w:val="22"/>
      <w:szCs w:val="22"/>
    </w:rPr>
  </w:style>
  <w:style w:type="character" w:styleId="HeaderChar" w:customStyle="1">
    <w:name w:val="Header Char"/>
    <w:link w:val="Header"/>
    <w:uiPriority w:val="99"/>
    <w:rsid w:val="00BC6A02"/>
    <w:rPr>
      <w:rFonts w:ascii="Calibri" w:hAnsi="Calibri" w:eastAsia="Calibri"/>
      <w:sz w:val="22"/>
      <w:szCs w:val="22"/>
    </w:rPr>
  </w:style>
  <w:style w:type="character" w:styleId="CommentReference">
    <w:name w:val="annotation reference"/>
    <w:rsid w:val="00BC6A02"/>
    <w:rPr>
      <w:sz w:val="16"/>
      <w:szCs w:val="16"/>
    </w:rPr>
  </w:style>
  <w:style w:type="paragraph" w:styleId="BodyText">
    <w:name w:val="Body Text"/>
    <w:basedOn w:val="Normal"/>
    <w:link w:val="BodyTextChar"/>
    <w:rsid w:val="00BC6A02"/>
    <w:pPr>
      <w:jc w:val="both"/>
    </w:pPr>
    <w:rPr>
      <w:rFonts w:ascii="Bookman Old Style" w:hAnsi="Bookman Old Style"/>
      <w:szCs w:val="20"/>
    </w:rPr>
  </w:style>
  <w:style w:type="character" w:styleId="BodyTextChar" w:customStyle="1">
    <w:name w:val="Body Text Char"/>
    <w:link w:val="BodyText"/>
    <w:rsid w:val="00BC6A02"/>
    <w:rPr>
      <w:rFonts w:ascii="Bookman Old Style" w:hAnsi="Bookman Old Style"/>
      <w:sz w:val="24"/>
    </w:rPr>
  </w:style>
  <w:style w:type="paragraph" w:styleId="Footer">
    <w:name w:val="footer"/>
    <w:basedOn w:val="Normal"/>
    <w:link w:val="FooterChar"/>
    <w:uiPriority w:val="99"/>
    <w:rsid w:val="00D51E5D"/>
    <w:pPr>
      <w:tabs>
        <w:tab w:val="center" w:pos="4680"/>
        <w:tab w:val="right" w:pos="9360"/>
      </w:tabs>
    </w:pPr>
  </w:style>
  <w:style w:type="character" w:styleId="FooterChar" w:customStyle="1">
    <w:name w:val="Footer Char"/>
    <w:link w:val="Footer"/>
    <w:uiPriority w:val="99"/>
    <w:rsid w:val="00D51E5D"/>
    <w:rPr>
      <w:sz w:val="24"/>
      <w:szCs w:val="24"/>
    </w:rPr>
  </w:style>
  <w:style w:type="character" w:styleId="Emphasis">
    <w:name w:val="Emphasis"/>
    <w:qFormat/>
    <w:rsid w:val="00874B09"/>
    <w:rPr>
      <w:i/>
      <w:iC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36048">
      <w:bodyDiv w:val="1"/>
      <w:marLeft w:val="0"/>
      <w:marRight w:val="0"/>
      <w:marTop w:val="0"/>
      <w:marBottom w:val="0"/>
      <w:divBdr>
        <w:top w:val="none" w:sz="0" w:space="0" w:color="auto"/>
        <w:left w:val="none" w:sz="0" w:space="0" w:color="auto"/>
        <w:bottom w:val="none" w:sz="0" w:space="0" w:color="auto"/>
        <w:right w:val="none" w:sz="0" w:space="0" w:color="auto"/>
      </w:divBdr>
      <w:divsChild>
        <w:div w:id="2047411477">
          <w:marLeft w:val="0"/>
          <w:marRight w:val="0"/>
          <w:marTop w:val="0"/>
          <w:marBottom w:val="0"/>
          <w:divBdr>
            <w:top w:val="none" w:sz="0" w:space="0" w:color="auto"/>
            <w:left w:val="none" w:sz="0" w:space="0" w:color="auto"/>
            <w:bottom w:val="none" w:sz="0" w:space="0" w:color="auto"/>
            <w:right w:val="none" w:sz="0" w:space="0" w:color="auto"/>
          </w:divBdr>
        </w:div>
      </w:divsChild>
    </w:div>
    <w:div w:id="6834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 Type="http://schemas.openxmlformats.org/officeDocument/2006/relationships/header" Target="header.xml" Id="R4c07f515c7944d7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FB6DED8FFC742B09CC3AE78D761EF" ma:contentTypeVersion="14" ma:contentTypeDescription="Create a new document." ma:contentTypeScope="" ma:versionID="d732c1875b5d1a7d2d2e2d6cf646a63e">
  <xsd:schema xmlns:xsd="http://www.w3.org/2001/XMLSchema" xmlns:xs="http://www.w3.org/2001/XMLSchema" xmlns:p="http://schemas.microsoft.com/office/2006/metadata/properties" xmlns:ns2="f692ef95-0c45-40ae-bb3c-dd3a9bc4d555" xmlns:ns3="cb1e3a27-c3a6-4d6b-b48e-368e7d9a6e6b" targetNamespace="http://schemas.microsoft.com/office/2006/metadata/properties" ma:root="true" ma:fieldsID="0aa29aadacba12c7c59be98f9a847ea1" ns2:_="" ns3:_="">
    <xsd:import namespace="f692ef95-0c45-40ae-bb3c-dd3a9bc4d555"/>
    <xsd:import namespace="cb1e3a27-c3a6-4d6b-b48e-368e7d9a6e6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2ef95-0c45-40ae-bb3c-dd3a9bc4d5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e3a27-c3a6-4d6b-b48e-368e7d9a6e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6DBEC70222F1724EB270915D3E808C5F" ma:contentTypeVersion="18" ma:contentTypeDescription="Create a new document." ma:contentTypeScope="" ma:versionID="bf3fdd103338c2ad155ca066f47ba3ea">
  <xsd:schema xmlns:xsd="http://www.w3.org/2001/XMLSchema" xmlns:xs="http://www.w3.org/2001/XMLSchema" xmlns:p="http://schemas.microsoft.com/office/2006/metadata/properties" xmlns:ns1="http://schemas.microsoft.com/sharepoint/v3" xmlns:ns2="30b43996-2d9d-4aa9-b01a-1650729731d4" xmlns:ns3="5deb2e3b-5bbd-486f-b9b3-e600ad711815" targetNamespace="http://schemas.microsoft.com/office/2006/metadata/properties" ma:root="true" ma:fieldsID="22785ce99d6cca71d31dcbd6e5994ec1" ns1:_="" ns2:_="" ns3:_="">
    <xsd:import namespace="http://schemas.microsoft.com/sharepoint/v3"/>
    <xsd:import namespace="30b43996-2d9d-4aa9-b01a-1650729731d4"/>
    <xsd:import namespace="5deb2e3b-5bbd-486f-b9b3-e600ad7118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43996-2d9d-4aa9-b01a-165072973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82e0c4-57f9-4d24-90c8-b8e6b61109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eb2e3b-5bbd-486f-b9b3-e600ad71181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04576e-1cfb-4688-a8f7-4788f4cd4778}" ma:internalName="TaxCatchAll" ma:showField="CatchAllData" ma:web="5deb2e3b-5bbd-486f-b9b3-e600ad71181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0b43996-2d9d-4aa9-b01a-1650729731d4">
      <Terms xmlns="http://schemas.microsoft.com/office/infopath/2007/PartnerControls"/>
    </lcf76f155ced4ddcb4097134ff3c332f>
    <_ip_UnifiedCompliancePolicyProperties xmlns="http://schemas.microsoft.com/sharepoint/v3" xsi:nil="true"/>
    <TaxCatchAll xmlns="5deb2e3b-5bbd-486f-b9b3-e600ad711815" xsi:nil="true"/>
    <MediaLengthInSeconds xmlns="30b43996-2d9d-4aa9-b01a-1650729731d4" xsi:nil="true"/>
  </documentManagement>
</p:properties>
</file>

<file path=customXml/itemProps1.xml><?xml version="1.0" encoding="utf-8"?>
<ds:datastoreItem xmlns:ds="http://schemas.openxmlformats.org/officeDocument/2006/customXml" ds:itemID="{FEFFAC0F-6DEC-4CDD-87F5-933A7653E7F0}"/>
</file>

<file path=customXml/itemProps2.xml><?xml version="1.0" encoding="utf-8"?>
<ds:datastoreItem xmlns:ds="http://schemas.openxmlformats.org/officeDocument/2006/customXml" ds:itemID="{16AD9F32-E53C-4CDB-B2ED-6F6B31550873}"/>
</file>

<file path=customXml/itemProps3.xml><?xml version="1.0" encoding="utf-8"?>
<ds:datastoreItem xmlns:ds="http://schemas.openxmlformats.org/officeDocument/2006/customXml" ds:itemID="{1EAD1CB2-678A-43CA-9D6B-841EB13C5695}"/>
</file>

<file path=customXml/itemProps4.xml><?xml version="1.0" encoding="utf-8"?>
<ds:datastoreItem xmlns:ds="http://schemas.openxmlformats.org/officeDocument/2006/customXml" ds:itemID="{1C1676D3-DCBB-49B1-8222-00562B3D270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APhA-ASP Midyear Regional Meetings</dc:title>
  <dc:subject/>
  <dc:creator>Missy Skelton</dc:creator>
  <cp:keywords/>
  <cp:lastModifiedBy>Levinson III, Ronald</cp:lastModifiedBy>
  <cp:revision>5</cp:revision>
  <cp:lastPrinted>2019-09-17T18:12:00Z</cp:lastPrinted>
  <dcterms:created xsi:type="dcterms:W3CDTF">2019-09-17T18:12:00Z</dcterms:created>
  <dcterms:modified xsi:type="dcterms:W3CDTF">2026-08-20T14:16:24Z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0x0101006DBEC70222F1724EB270915D3E808C5F</vt:lpwstr>
  </property>
  <property fmtid="{D5CDD505-2E9C-101B-9397-08002B2CF9AE}" pid="3" name="Order">
    <vt:r8>844900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